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theme="minorHAnsi"/>
        </w:rPr>
        <w:id w:val="1549181835"/>
        <w:docPartObj>
          <w:docPartGallery w:val="Cover Pages"/>
          <w:docPartUnique/>
        </w:docPartObj>
      </w:sdtPr>
      <w:sdtEndPr>
        <w:rPr>
          <w:noProof/>
          <w:lang w:eastAsia="pt-BR"/>
        </w:rPr>
      </w:sdtEndPr>
      <w:sdtContent>
        <w:p w14:paraId="2BE5BCE7" w14:textId="77777777" w:rsidR="007C10F7" w:rsidRPr="002F625E" w:rsidRDefault="007C10F7" w:rsidP="0005322B">
          <w:pPr>
            <w:spacing w:line="360" w:lineRule="auto"/>
            <w:rPr>
              <w:rFonts w:cstheme="minorHAnsi"/>
            </w:rPr>
          </w:pPr>
          <w:r w:rsidRPr="002F625E">
            <w:rPr>
              <w:rFonts w:cstheme="minorHAnsi"/>
              <w:noProof/>
              <w:lang w:eastAsia="pt-BR"/>
            </w:rPr>
            <w:drawing>
              <wp:anchor distT="0" distB="0" distL="114300" distR="114300" simplePos="0" relativeHeight="251646464" behindDoc="0" locked="0" layoutInCell="1" allowOverlap="1" wp14:anchorId="17B22E60" wp14:editId="29A9CB9B">
                <wp:simplePos x="0" y="0"/>
                <wp:positionH relativeFrom="column">
                  <wp:posOffset>-1905</wp:posOffset>
                </wp:positionH>
                <wp:positionV relativeFrom="paragraph">
                  <wp:posOffset>-14634</wp:posOffset>
                </wp:positionV>
                <wp:extent cx="2647666" cy="870851"/>
                <wp:effectExtent l="0" t="0" r="635" b="5715"/>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 redimensionad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666" cy="870851"/>
                        </a:xfrm>
                        <a:prstGeom prst="rect">
                          <a:avLst/>
                        </a:prstGeom>
                      </pic:spPr>
                    </pic:pic>
                  </a:graphicData>
                </a:graphic>
              </wp:anchor>
            </w:drawing>
          </w:r>
        </w:p>
        <w:p w14:paraId="278CAD6E" w14:textId="280CC5C0" w:rsidR="007C10F7" w:rsidRPr="002F625E" w:rsidRDefault="00374BF0" w:rsidP="0005322B">
          <w:pPr>
            <w:spacing w:line="360" w:lineRule="auto"/>
            <w:rPr>
              <w:rFonts w:cstheme="minorHAnsi"/>
              <w:noProof/>
              <w:lang w:eastAsia="pt-BR"/>
            </w:rPr>
          </w:pPr>
          <w:r>
            <w:rPr>
              <w:rFonts w:cstheme="minorHAnsi"/>
              <w:noProof/>
              <w:lang w:eastAsia="pt-BR"/>
            </w:rPr>
            <mc:AlternateContent>
              <mc:Choice Requires="wps">
                <w:drawing>
                  <wp:anchor distT="0" distB="0" distL="114300" distR="114300" simplePos="0" relativeHeight="251667968" behindDoc="0" locked="0" layoutInCell="1" allowOverlap="1" wp14:anchorId="71F4B729" wp14:editId="67EE8C82">
                    <wp:simplePos x="0" y="0"/>
                    <wp:positionH relativeFrom="margin">
                      <wp:posOffset>-518160</wp:posOffset>
                    </wp:positionH>
                    <wp:positionV relativeFrom="paragraph">
                      <wp:posOffset>6946265</wp:posOffset>
                    </wp:positionV>
                    <wp:extent cx="6600825" cy="2333625"/>
                    <wp:effectExtent l="0" t="0" r="0" b="0"/>
                    <wp:wrapNone/>
                    <wp:docPr id="56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0825" cy="233362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6194F2A" w14:textId="00389989" w:rsidR="007B4BFB" w:rsidRDefault="007B4BFB" w:rsidP="007C10F7">
                                <w:pPr>
                                  <w:pStyle w:val="SemEspaamento"/>
                                  <w:spacing w:line="360" w:lineRule="auto"/>
                                  <w:jc w:val="right"/>
                                  <w:rPr>
                                    <w:rFonts w:asciiTheme="majorHAnsi" w:hAnsiTheme="majorHAnsi"/>
                                    <w:color w:val="4F81BD" w:themeColor="accent1"/>
                                    <w:sz w:val="32"/>
                                    <w:szCs w:val="32"/>
                                  </w:rPr>
                                </w:pPr>
                                <w:r w:rsidRPr="007B4BFB">
                                  <w:rPr>
                                    <w:rFonts w:asciiTheme="majorHAnsi" w:hAnsiTheme="majorHAnsi"/>
                                    <w:color w:val="4F81BD" w:themeColor="accent1"/>
                                    <w:sz w:val="32"/>
                                    <w:szCs w:val="32"/>
                                  </w:rPr>
                                  <w:t xml:space="preserve">Contratação de empresa especializada para a execução dos serviços de alargamento das rampas do Terminal de </w:t>
                                </w:r>
                                <w:r>
                                  <w:rPr>
                                    <w:rFonts w:asciiTheme="majorHAnsi" w:hAnsiTheme="majorHAnsi"/>
                                    <w:color w:val="4F81BD" w:themeColor="accent1"/>
                                    <w:sz w:val="32"/>
                                    <w:szCs w:val="32"/>
                                  </w:rPr>
                                  <w:t>Ferry B</w:t>
                                </w:r>
                                <w:r w:rsidRPr="007B4BFB">
                                  <w:rPr>
                                    <w:rFonts w:asciiTheme="majorHAnsi" w:hAnsiTheme="majorHAnsi"/>
                                    <w:color w:val="4F81BD" w:themeColor="accent1"/>
                                    <w:sz w:val="32"/>
                                    <w:szCs w:val="32"/>
                                  </w:rPr>
                                  <w:t>oat de Ponta da Espera, localizado em São Luís – MA.</w:t>
                                </w:r>
                              </w:p>
                              <w:p w14:paraId="493DFC9D" w14:textId="0AFABD24" w:rsidR="006C1638" w:rsidRPr="000B6809" w:rsidRDefault="006C1638" w:rsidP="007C10F7">
                                <w:pPr>
                                  <w:pStyle w:val="SemEspaamento"/>
                                  <w:spacing w:line="360" w:lineRule="auto"/>
                                  <w:jc w:val="right"/>
                                  <w:rPr>
                                    <w:rFonts w:asciiTheme="majorHAnsi" w:hAnsiTheme="majorHAnsi"/>
                                    <w:color w:val="4F81BD" w:themeColor="accent1"/>
                                    <w:sz w:val="32"/>
                                    <w:szCs w:val="32"/>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71F4B729" id="Rectangle 9" o:spid="_x0000_s1026" style="position:absolute;margin-left:-40.8pt;margin-top:546.95pt;width:519.75pt;height:183.75pt;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" filled="f" stroked="f" strokecolor="white" strokeweight="1pt">
                    <v:shadow color="#d8d8d8" offset="3pt,3pt"/>
                    <v:textbox inset="28.8pt,14.4pt,14.4pt,14.4pt">
                      <w:txbxContent>
                        <w:p w14:paraId="76194F2A" w14:textId="00389989" w:rsidR="007B4BFB" w:rsidRDefault="007B4BFB" w:rsidP="007C10F7">
                          <w:pPr>
                            <w:pStyle w:val="SemEspaamento"/>
                            <w:spacing w:line="360" w:lineRule="auto"/>
                            <w:jc w:val="right"/>
                            <w:rPr>
                              <w:rFonts w:asciiTheme="majorHAnsi" w:hAnsiTheme="majorHAnsi"/>
                              <w:color w:val="4F81BD" w:themeColor="accent1"/>
                              <w:sz w:val="32"/>
                              <w:szCs w:val="32"/>
                            </w:rPr>
                          </w:pPr>
                          <w:r w:rsidRPr="007B4BFB">
                            <w:rPr>
                              <w:rFonts w:asciiTheme="majorHAnsi" w:hAnsiTheme="majorHAnsi"/>
                              <w:color w:val="4F81BD" w:themeColor="accent1"/>
                              <w:sz w:val="32"/>
                              <w:szCs w:val="32"/>
                            </w:rPr>
                            <w:t xml:space="preserve">Contratação de empresa especializada para a execução dos serviços de alargamento das rampas do Terminal de </w:t>
                          </w:r>
                          <w:r>
                            <w:rPr>
                              <w:rFonts w:asciiTheme="majorHAnsi" w:hAnsiTheme="majorHAnsi"/>
                              <w:color w:val="4F81BD" w:themeColor="accent1"/>
                              <w:sz w:val="32"/>
                              <w:szCs w:val="32"/>
                            </w:rPr>
                            <w:t>Ferry B</w:t>
                          </w:r>
                          <w:r w:rsidRPr="007B4BFB">
                            <w:rPr>
                              <w:rFonts w:asciiTheme="majorHAnsi" w:hAnsiTheme="majorHAnsi"/>
                              <w:color w:val="4F81BD" w:themeColor="accent1"/>
                              <w:sz w:val="32"/>
                              <w:szCs w:val="32"/>
                            </w:rPr>
                            <w:t>oat de Ponta da Espera, localizado em São Luís – MA.</w:t>
                          </w:r>
                        </w:p>
                        <w:p w14:paraId="493DFC9D" w14:textId="0AFABD24" w:rsidR="006C1638" w:rsidRPr="000B6809" w:rsidRDefault="006C1638" w:rsidP="007C10F7">
                          <w:pPr>
                            <w:pStyle w:val="SemEspaamento"/>
                            <w:spacing w:line="360" w:lineRule="auto"/>
                            <w:jc w:val="right"/>
                            <w:rPr>
                              <w:rFonts w:asciiTheme="majorHAnsi" w:hAnsiTheme="majorHAnsi"/>
                              <w:color w:val="4F81BD" w:themeColor="accent1"/>
                              <w:sz w:val="32"/>
                              <w:szCs w:val="32"/>
                            </w:rPr>
                          </w:pPr>
                        </w:p>
                      </w:txbxContent>
                    </v:textbox>
                    <w10:wrap anchorx="margin"/>
                  </v:rect>
                </w:pict>
              </mc:Fallback>
            </mc:AlternateContent>
          </w:r>
          <w:r>
            <w:rPr>
              <w:rFonts w:cstheme="minorHAnsi"/>
              <w:noProof/>
              <w:lang w:eastAsia="pt-BR"/>
            </w:rPr>
            <mc:AlternateContent>
              <mc:Choice Requires="wps">
                <w:drawing>
                  <wp:anchor distT="0" distB="0" distL="114300" distR="114300" simplePos="0" relativeHeight="251666944" behindDoc="0" locked="0" layoutInCell="1" allowOverlap="1" wp14:anchorId="54238AC7" wp14:editId="3F13CF36">
                    <wp:simplePos x="0" y="0"/>
                    <wp:positionH relativeFrom="column">
                      <wp:posOffset>3844925</wp:posOffset>
                    </wp:positionH>
                    <wp:positionV relativeFrom="paragraph">
                      <wp:posOffset>6159500</wp:posOffset>
                    </wp:positionV>
                    <wp:extent cx="1911985" cy="1050925"/>
                    <wp:effectExtent l="0" t="0" r="0" b="0"/>
                    <wp:wrapNone/>
                    <wp:docPr id="36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985" cy="105092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26DD793B" w14:textId="061DC876" w:rsidR="006C1638" w:rsidRPr="000B6809" w:rsidRDefault="006C1638" w:rsidP="007C10F7">
                                <w:pPr>
                                  <w:pStyle w:val="SemEspaamento"/>
                                  <w:spacing w:line="360" w:lineRule="auto"/>
                                  <w:jc w:val="right"/>
                                  <w:rPr>
                                    <w:rFonts w:asciiTheme="majorHAnsi" w:hAnsiTheme="majorHAnsi"/>
                                    <w:color w:val="4F81BD" w:themeColor="accent1"/>
                                    <w:sz w:val="32"/>
                                    <w:szCs w:val="32"/>
                                  </w:rPr>
                                </w:pPr>
                                <w:r w:rsidRPr="00ED34DF">
                                  <w:rPr>
                                    <w:rFonts w:asciiTheme="majorHAnsi" w:hAnsiTheme="majorHAnsi"/>
                                    <w:color w:val="4F81BD" w:themeColor="accent1"/>
                                    <w:sz w:val="32"/>
                                    <w:szCs w:val="32"/>
                                  </w:rPr>
                                  <w:t>12/2020</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4238AC7" id="_x0000_s1027" style="position:absolute;margin-left:302.75pt;margin-top:485pt;width:150.55pt;height:82.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" filled="f" stroked="f" strokecolor="white" strokeweight="1pt">
                    <v:shadow color="#d8d8d8" offset="3pt,3pt"/>
                    <v:textbox inset="28.8pt,14.4pt,14.4pt,14.4pt">
                      <w:txbxContent>
                        <w:p w14:paraId="26DD793B" w14:textId="061DC876" w:rsidR="006C1638" w:rsidRPr="000B6809" w:rsidRDefault="006C1638" w:rsidP="007C10F7">
                          <w:pPr>
                            <w:pStyle w:val="SemEspaamento"/>
                            <w:spacing w:line="360" w:lineRule="auto"/>
                            <w:jc w:val="right"/>
                            <w:rPr>
                              <w:rFonts w:asciiTheme="majorHAnsi" w:hAnsiTheme="majorHAnsi"/>
                              <w:color w:val="4F81BD" w:themeColor="accent1"/>
                              <w:sz w:val="32"/>
                              <w:szCs w:val="32"/>
                            </w:rPr>
                          </w:pPr>
                          <w:r w:rsidRPr="00ED34DF">
                            <w:rPr>
                              <w:rFonts w:asciiTheme="majorHAnsi" w:hAnsiTheme="majorHAnsi"/>
                              <w:color w:val="4F81BD" w:themeColor="accent1"/>
                              <w:sz w:val="32"/>
                              <w:szCs w:val="32"/>
                            </w:rPr>
                            <w:t>12/2020</w:t>
                          </w:r>
                        </w:p>
                      </w:txbxContent>
                    </v:textbox>
                  </v:rect>
                </w:pict>
              </mc:Fallback>
            </mc:AlternateContent>
          </w:r>
          <w:r>
            <w:rPr>
              <w:rFonts w:cstheme="minorHAnsi"/>
              <w:noProof/>
              <w:lang w:eastAsia="pt-BR"/>
            </w:rPr>
            <mc:AlternateContent>
              <mc:Choice Requires="wps">
                <w:drawing>
                  <wp:anchor distT="0" distB="0" distL="114300" distR="114300" simplePos="0" relativeHeight="251665920" behindDoc="0" locked="0" layoutInCell="0" allowOverlap="1" wp14:anchorId="728FE5A8" wp14:editId="0F6EDB78">
                    <wp:simplePos x="0" y="0"/>
                    <wp:positionH relativeFrom="page">
                      <wp:posOffset>0</wp:posOffset>
                    </wp:positionH>
                    <wp:positionV relativeFrom="page">
                      <wp:posOffset>5034280</wp:posOffset>
                    </wp:positionV>
                    <wp:extent cx="7562850" cy="610235"/>
                    <wp:effectExtent l="0" t="0" r="19050" b="18415"/>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2850" cy="610235"/>
                            </a:xfrm>
                            <a:prstGeom prst="rect">
                              <a:avLst/>
                            </a:prstGeom>
                            <a:solidFill>
                              <a:schemeClr val="accent1"/>
                            </a:solidFill>
                            <a:ln w="12700">
                              <a:solidFill>
                                <a:schemeClr val="bg1"/>
                              </a:solidFill>
                              <a:miter lim="800000"/>
                              <a:headEnd/>
                              <a:tailEnd/>
                            </a:ln>
                            <a:extLst/>
                          </wps:spPr>
                          <wps:txbx>
                            <w:txbxContent>
                              <w:p w14:paraId="729AF519" w14:textId="77777777" w:rsidR="006C1638" w:rsidRPr="00A80940" w:rsidRDefault="006C1638" w:rsidP="007C10F7">
                                <w:pPr>
                                  <w:pStyle w:val="SemEspaamento"/>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Caderno de Encargos</w:t>
                                </w:r>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w14:anchorId="728FE5A8" id="Retângulo 16" o:spid="_x0000_s1028" style="position:absolute;margin-left:0;margin-top:396.4pt;width:595.5pt;height:48.05pt;z-index:251665920;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" o:allowincell="f" fillcolor="#4f81bd [3204]" strokecolor="white [3212]" strokeweight="1pt">
                    <v:textbox style="mso-fit-shape-to-text:t" inset="14.4pt,,14.4pt">
                      <w:txbxContent>
                        <w:p w14:paraId="729AF519" w14:textId="77777777" w:rsidR="006C1638" w:rsidRPr="00A80940" w:rsidRDefault="006C1638" w:rsidP="007C10F7">
                          <w:pPr>
                            <w:pStyle w:val="SemEspaamento"/>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Caderno de Encargos</w:t>
                          </w:r>
                        </w:p>
                      </w:txbxContent>
                    </v:textbox>
                    <w10:wrap anchorx="page" anchory="page"/>
                  </v:rect>
                </w:pict>
              </mc:Fallback>
            </mc:AlternateContent>
          </w:r>
          <w:r w:rsidR="006442ED">
            <w:rPr>
              <w:rFonts w:cstheme="minorHAnsi"/>
              <w:noProof/>
              <w:lang w:eastAsia="pt-BR"/>
            </w:rPr>
            <w:t>S</w:t>
          </w:r>
          <w:r w:rsidR="007C10F7" w:rsidRPr="002F625E">
            <w:rPr>
              <w:rFonts w:cstheme="minorHAnsi"/>
              <w:noProof/>
              <w:lang w:eastAsia="pt-BR"/>
            </w:rPr>
            <w:br w:type="page"/>
          </w:r>
        </w:p>
      </w:sdtContent>
    </w:sdt>
    <w:p w14:paraId="5F087A1E" w14:textId="6109E5B5" w:rsidR="007A2D70" w:rsidRPr="007B4BFB" w:rsidRDefault="007B4BFB" w:rsidP="007B4BFB">
      <w:pPr>
        <w:jc w:val="center"/>
        <w:rPr>
          <w:b/>
          <w:sz w:val="24"/>
        </w:rPr>
      </w:pPr>
      <w:r>
        <w:rPr>
          <w:b/>
          <w:sz w:val="24"/>
        </w:rPr>
        <w:lastRenderedPageBreak/>
        <w:t>SUMÁRIO</w:t>
      </w:r>
    </w:p>
    <w:bookmarkStart w:id="0" w:name="_GoBack"/>
    <w:bookmarkEnd w:id="0"/>
    <w:p w14:paraId="5C502ABA" w14:textId="77777777" w:rsidR="00515E1E" w:rsidRDefault="007B4BFB">
      <w:pPr>
        <w:pStyle w:val="Sumrio1"/>
        <w:tabs>
          <w:tab w:val="left" w:pos="708"/>
          <w:tab w:val="right" w:leader="dot" w:pos="9061"/>
        </w:tabs>
        <w:rPr>
          <w:rFonts w:eastAsiaTheme="minorEastAsia"/>
          <w:noProof/>
          <w:lang w:eastAsia="pt-BR"/>
        </w:rPr>
      </w:pPr>
      <w:r>
        <w:fldChar w:fldCharType="begin"/>
      </w:r>
      <w:r>
        <w:instrText xml:space="preserve"> TOC \h \z \t "oficial;1" </w:instrText>
      </w:r>
      <w:r>
        <w:fldChar w:fldCharType="separate"/>
      </w:r>
      <w:hyperlink w:anchor="_Toc60133830" w:history="1">
        <w:r w:rsidR="00515E1E" w:rsidRPr="000D6B2B">
          <w:rPr>
            <w:rStyle w:val="Hyperlink"/>
            <w:noProof/>
          </w:rPr>
          <w:t>1</w:t>
        </w:r>
        <w:r w:rsidR="00515E1E">
          <w:rPr>
            <w:rFonts w:eastAsiaTheme="minorEastAsia"/>
            <w:noProof/>
            <w:lang w:eastAsia="pt-BR"/>
          </w:rPr>
          <w:tab/>
        </w:r>
        <w:r w:rsidR="00515E1E" w:rsidRPr="000D6B2B">
          <w:rPr>
            <w:rStyle w:val="Hyperlink"/>
            <w:noProof/>
          </w:rPr>
          <w:t>OBJETIVO</w:t>
        </w:r>
        <w:r w:rsidR="00515E1E">
          <w:rPr>
            <w:noProof/>
            <w:webHidden/>
          </w:rPr>
          <w:tab/>
        </w:r>
        <w:r w:rsidR="00515E1E">
          <w:rPr>
            <w:noProof/>
            <w:webHidden/>
          </w:rPr>
          <w:fldChar w:fldCharType="begin"/>
        </w:r>
        <w:r w:rsidR="00515E1E">
          <w:rPr>
            <w:noProof/>
            <w:webHidden/>
          </w:rPr>
          <w:instrText xml:space="preserve"> PAGEREF _Toc60133830 \h </w:instrText>
        </w:r>
        <w:r w:rsidR="00515E1E">
          <w:rPr>
            <w:noProof/>
            <w:webHidden/>
          </w:rPr>
        </w:r>
        <w:r w:rsidR="00515E1E">
          <w:rPr>
            <w:noProof/>
            <w:webHidden/>
          </w:rPr>
          <w:fldChar w:fldCharType="separate"/>
        </w:r>
        <w:r w:rsidR="00515E1E">
          <w:rPr>
            <w:noProof/>
            <w:webHidden/>
          </w:rPr>
          <w:t>2</w:t>
        </w:r>
        <w:r w:rsidR="00515E1E">
          <w:rPr>
            <w:noProof/>
            <w:webHidden/>
          </w:rPr>
          <w:fldChar w:fldCharType="end"/>
        </w:r>
      </w:hyperlink>
    </w:p>
    <w:p w14:paraId="0A83F69E" w14:textId="77777777" w:rsidR="00515E1E" w:rsidRDefault="00515E1E">
      <w:pPr>
        <w:pStyle w:val="Sumrio1"/>
        <w:tabs>
          <w:tab w:val="left" w:pos="708"/>
          <w:tab w:val="right" w:leader="dot" w:pos="9061"/>
        </w:tabs>
        <w:rPr>
          <w:rFonts w:eastAsiaTheme="minorEastAsia"/>
          <w:noProof/>
          <w:lang w:eastAsia="pt-BR"/>
        </w:rPr>
      </w:pPr>
      <w:hyperlink w:anchor="_Toc60133831" w:history="1">
        <w:r w:rsidRPr="000D6B2B">
          <w:rPr>
            <w:rStyle w:val="Hyperlink"/>
            <w:noProof/>
          </w:rPr>
          <w:t>2</w:t>
        </w:r>
        <w:r>
          <w:rPr>
            <w:rFonts w:eastAsiaTheme="minorEastAsia"/>
            <w:noProof/>
            <w:lang w:eastAsia="pt-BR"/>
          </w:rPr>
          <w:tab/>
        </w:r>
        <w:r w:rsidRPr="000D6B2B">
          <w:rPr>
            <w:rStyle w:val="Hyperlink"/>
            <w:noProof/>
          </w:rPr>
          <w:t>CARACTERÍSTICA DO PROJETO</w:t>
        </w:r>
        <w:r>
          <w:rPr>
            <w:noProof/>
            <w:webHidden/>
          </w:rPr>
          <w:tab/>
        </w:r>
        <w:r>
          <w:rPr>
            <w:noProof/>
            <w:webHidden/>
          </w:rPr>
          <w:fldChar w:fldCharType="begin"/>
        </w:r>
        <w:r>
          <w:rPr>
            <w:noProof/>
            <w:webHidden/>
          </w:rPr>
          <w:instrText xml:space="preserve"> PAGEREF _Toc60133831 \h </w:instrText>
        </w:r>
        <w:r>
          <w:rPr>
            <w:noProof/>
            <w:webHidden/>
          </w:rPr>
        </w:r>
        <w:r>
          <w:rPr>
            <w:noProof/>
            <w:webHidden/>
          </w:rPr>
          <w:fldChar w:fldCharType="separate"/>
        </w:r>
        <w:r>
          <w:rPr>
            <w:noProof/>
            <w:webHidden/>
          </w:rPr>
          <w:t>2</w:t>
        </w:r>
        <w:r>
          <w:rPr>
            <w:noProof/>
            <w:webHidden/>
          </w:rPr>
          <w:fldChar w:fldCharType="end"/>
        </w:r>
      </w:hyperlink>
    </w:p>
    <w:p w14:paraId="0398C519" w14:textId="77777777" w:rsidR="00515E1E" w:rsidRDefault="00515E1E">
      <w:pPr>
        <w:pStyle w:val="Sumrio1"/>
        <w:tabs>
          <w:tab w:val="left" w:pos="708"/>
          <w:tab w:val="right" w:leader="dot" w:pos="9061"/>
        </w:tabs>
        <w:rPr>
          <w:rFonts w:eastAsiaTheme="minorEastAsia"/>
          <w:noProof/>
          <w:lang w:eastAsia="pt-BR"/>
        </w:rPr>
      </w:pPr>
      <w:hyperlink w:anchor="_Toc60133832" w:history="1">
        <w:r w:rsidRPr="000D6B2B">
          <w:rPr>
            <w:rStyle w:val="Hyperlink"/>
            <w:noProof/>
          </w:rPr>
          <w:t>3</w:t>
        </w:r>
        <w:r>
          <w:rPr>
            <w:rFonts w:eastAsiaTheme="minorEastAsia"/>
            <w:noProof/>
            <w:lang w:eastAsia="pt-BR"/>
          </w:rPr>
          <w:tab/>
        </w:r>
        <w:r w:rsidRPr="000D6B2B">
          <w:rPr>
            <w:rStyle w:val="Hyperlink"/>
            <w:noProof/>
          </w:rPr>
          <w:t>RELAÇÃO DE PROJETOS</w:t>
        </w:r>
        <w:r>
          <w:rPr>
            <w:noProof/>
            <w:webHidden/>
          </w:rPr>
          <w:tab/>
        </w:r>
        <w:r>
          <w:rPr>
            <w:noProof/>
            <w:webHidden/>
          </w:rPr>
          <w:fldChar w:fldCharType="begin"/>
        </w:r>
        <w:r>
          <w:rPr>
            <w:noProof/>
            <w:webHidden/>
          </w:rPr>
          <w:instrText xml:space="preserve"> PAGEREF _Toc60133832 \h </w:instrText>
        </w:r>
        <w:r>
          <w:rPr>
            <w:noProof/>
            <w:webHidden/>
          </w:rPr>
        </w:r>
        <w:r>
          <w:rPr>
            <w:noProof/>
            <w:webHidden/>
          </w:rPr>
          <w:fldChar w:fldCharType="separate"/>
        </w:r>
        <w:r>
          <w:rPr>
            <w:noProof/>
            <w:webHidden/>
          </w:rPr>
          <w:t>2</w:t>
        </w:r>
        <w:r>
          <w:rPr>
            <w:noProof/>
            <w:webHidden/>
          </w:rPr>
          <w:fldChar w:fldCharType="end"/>
        </w:r>
      </w:hyperlink>
    </w:p>
    <w:p w14:paraId="16CDFE51" w14:textId="77777777" w:rsidR="00515E1E" w:rsidRDefault="00515E1E">
      <w:pPr>
        <w:pStyle w:val="Sumrio1"/>
        <w:tabs>
          <w:tab w:val="left" w:pos="708"/>
          <w:tab w:val="right" w:leader="dot" w:pos="9061"/>
        </w:tabs>
        <w:rPr>
          <w:rFonts w:eastAsiaTheme="minorEastAsia"/>
          <w:noProof/>
          <w:lang w:eastAsia="pt-BR"/>
        </w:rPr>
      </w:pPr>
      <w:hyperlink w:anchor="_Toc60133833" w:history="1">
        <w:r w:rsidRPr="000D6B2B">
          <w:rPr>
            <w:rStyle w:val="Hyperlink"/>
            <w:noProof/>
          </w:rPr>
          <w:t>4</w:t>
        </w:r>
        <w:r>
          <w:rPr>
            <w:rFonts w:eastAsiaTheme="minorEastAsia"/>
            <w:noProof/>
            <w:lang w:eastAsia="pt-BR"/>
          </w:rPr>
          <w:tab/>
        </w:r>
        <w:r w:rsidRPr="000D6B2B">
          <w:rPr>
            <w:rStyle w:val="Hyperlink"/>
            <w:noProof/>
          </w:rPr>
          <w:t>PLANTA DE LOCALIZAÇÃO</w:t>
        </w:r>
        <w:r>
          <w:rPr>
            <w:noProof/>
            <w:webHidden/>
          </w:rPr>
          <w:tab/>
        </w:r>
        <w:r>
          <w:rPr>
            <w:noProof/>
            <w:webHidden/>
          </w:rPr>
          <w:fldChar w:fldCharType="begin"/>
        </w:r>
        <w:r>
          <w:rPr>
            <w:noProof/>
            <w:webHidden/>
          </w:rPr>
          <w:instrText xml:space="preserve"> PAGEREF _Toc60133833 \h </w:instrText>
        </w:r>
        <w:r>
          <w:rPr>
            <w:noProof/>
            <w:webHidden/>
          </w:rPr>
        </w:r>
        <w:r>
          <w:rPr>
            <w:noProof/>
            <w:webHidden/>
          </w:rPr>
          <w:fldChar w:fldCharType="separate"/>
        </w:r>
        <w:r>
          <w:rPr>
            <w:noProof/>
            <w:webHidden/>
          </w:rPr>
          <w:t>6</w:t>
        </w:r>
        <w:r>
          <w:rPr>
            <w:noProof/>
            <w:webHidden/>
          </w:rPr>
          <w:fldChar w:fldCharType="end"/>
        </w:r>
      </w:hyperlink>
    </w:p>
    <w:p w14:paraId="77A21FAC" w14:textId="77777777" w:rsidR="00515E1E" w:rsidRDefault="00515E1E">
      <w:pPr>
        <w:pStyle w:val="Sumrio1"/>
        <w:tabs>
          <w:tab w:val="left" w:pos="708"/>
          <w:tab w:val="right" w:leader="dot" w:pos="9061"/>
        </w:tabs>
        <w:rPr>
          <w:rFonts w:eastAsiaTheme="minorEastAsia"/>
          <w:noProof/>
          <w:lang w:eastAsia="pt-BR"/>
        </w:rPr>
      </w:pPr>
      <w:hyperlink w:anchor="_Toc60133834" w:history="1">
        <w:r w:rsidRPr="000D6B2B">
          <w:rPr>
            <w:rStyle w:val="Hyperlink"/>
            <w:noProof/>
          </w:rPr>
          <w:t>5</w:t>
        </w:r>
        <w:r>
          <w:rPr>
            <w:rFonts w:eastAsiaTheme="minorEastAsia"/>
            <w:noProof/>
            <w:lang w:eastAsia="pt-BR"/>
          </w:rPr>
          <w:tab/>
        </w:r>
        <w:r w:rsidRPr="000D6B2B">
          <w:rPr>
            <w:rStyle w:val="Hyperlink"/>
            <w:noProof/>
          </w:rPr>
          <w:t>CONDIÇÕES DO LOCAL</w:t>
        </w:r>
        <w:r>
          <w:rPr>
            <w:noProof/>
            <w:webHidden/>
          </w:rPr>
          <w:tab/>
        </w:r>
        <w:r>
          <w:rPr>
            <w:noProof/>
            <w:webHidden/>
          </w:rPr>
          <w:fldChar w:fldCharType="begin"/>
        </w:r>
        <w:r>
          <w:rPr>
            <w:noProof/>
            <w:webHidden/>
          </w:rPr>
          <w:instrText xml:space="preserve"> PAGEREF _Toc60133834 \h </w:instrText>
        </w:r>
        <w:r>
          <w:rPr>
            <w:noProof/>
            <w:webHidden/>
          </w:rPr>
        </w:r>
        <w:r>
          <w:rPr>
            <w:noProof/>
            <w:webHidden/>
          </w:rPr>
          <w:fldChar w:fldCharType="separate"/>
        </w:r>
        <w:r>
          <w:rPr>
            <w:noProof/>
            <w:webHidden/>
          </w:rPr>
          <w:t>7</w:t>
        </w:r>
        <w:r>
          <w:rPr>
            <w:noProof/>
            <w:webHidden/>
          </w:rPr>
          <w:fldChar w:fldCharType="end"/>
        </w:r>
      </w:hyperlink>
    </w:p>
    <w:p w14:paraId="21A5F6CF" w14:textId="77777777" w:rsidR="00515E1E" w:rsidRDefault="00515E1E">
      <w:pPr>
        <w:pStyle w:val="Sumrio1"/>
        <w:tabs>
          <w:tab w:val="left" w:pos="708"/>
          <w:tab w:val="right" w:leader="dot" w:pos="9061"/>
        </w:tabs>
        <w:rPr>
          <w:rFonts w:eastAsiaTheme="minorEastAsia"/>
          <w:noProof/>
          <w:lang w:eastAsia="pt-BR"/>
        </w:rPr>
      </w:pPr>
      <w:hyperlink w:anchor="_Toc60133835" w:history="1">
        <w:r w:rsidRPr="000D6B2B">
          <w:rPr>
            <w:rStyle w:val="Hyperlink"/>
            <w:noProof/>
          </w:rPr>
          <w:t>6</w:t>
        </w:r>
        <w:r>
          <w:rPr>
            <w:rFonts w:eastAsiaTheme="minorEastAsia"/>
            <w:noProof/>
            <w:lang w:eastAsia="pt-BR"/>
          </w:rPr>
          <w:tab/>
        </w:r>
        <w:r w:rsidRPr="000D6B2B">
          <w:rPr>
            <w:rStyle w:val="Hyperlink"/>
            <w:noProof/>
          </w:rPr>
          <w:t>ASSISTÊNCIA TÉCNICA</w:t>
        </w:r>
        <w:r>
          <w:rPr>
            <w:noProof/>
            <w:webHidden/>
          </w:rPr>
          <w:tab/>
        </w:r>
        <w:r>
          <w:rPr>
            <w:noProof/>
            <w:webHidden/>
          </w:rPr>
          <w:fldChar w:fldCharType="begin"/>
        </w:r>
        <w:r>
          <w:rPr>
            <w:noProof/>
            <w:webHidden/>
          </w:rPr>
          <w:instrText xml:space="preserve"> PAGEREF _Toc60133835 \h </w:instrText>
        </w:r>
        <w:r>
          <w:rPr>
            <w:noProof/>
            <w:webHidden/>
          </w:rPr>
        </w:r>
        <w:r>
          <w:rPr>
            <w:noProof/>
            <w:webHidden/>
          </w:rPr>
          <w:fldChar w:fldCharType="separate"/>
        </w:r>
        <w:r>
          <w:rPr>
            <w:noProof/>
            <w:webHidden/>
          </w:rPr>
          <w:t>9</w:t>
        </w:r>
        <w:r>
          <w:rPr>
            <w:noProof/>
            <w:webHidden/>
          </w:rPr>
          <w:fldChar w:fldCharType="end"/>
        </w:r>
      </w:hyperlink>
    </w:p>
    <w:p w14:paraId="76FA1745" w14:textId="77777777" w:rsidR="00515E1E" w:rsidRDefault="00515E1E">
      <w:pPr>
        <w:pStyle w:val="Sumrio1"/>
        <w:tabs>
          <w:tab w:val="left" w:pos="708"/>
          <w:tab w:val="right" w:leader="dot" w:pos="9061"/>
        </w:tabs>
        <w:rPr>
          <w:rFonts w:eastAsiaTheme="minorEastAsia"/>
          <w:noProof/>
          <w:lang w:eastAsia="pt-BR"/>
        </w:rPr>
      </w:pPr>
      <w:hyperlink w:anchor="_Toc60133836" w:history="1">
        <w:r w:rsidRPr="000D6B2B">
          <w:rPr>
            <w:rStyle w:val="Hyperlink"/>
            <w:noProof/>
          </w:rPr>
          <w:t>7</w:t>
        </w:r>
        <w:r>
          <w:rPr>
            <w:rFonts w:eastAsiaTheme="minorEastAsia"/>
            <w:noProof/>
            <w:lang w:eastAsia="pt-BR"/>
          </w:rPr>
          <w:tab/>
        </w:r>
        <w:r w:rsidRPr="000D6B2B">
          <w:rPr>
            <w:rStyle w:val="Hyperlink"/>
            <w:noProof/>
          </w:rPr>
          <w:t>ETAPAS PRELIMINARES DOS SERVIÇOS</w:t>
        </w:r>
        <w:r>
          <w:rPr>
            <w:noProof/>
            <w:webHidden/>
          </w:rPr>
          <w:tab/>
        </w:r>
        <w:r>
          <w:rPr>
            <w:noProof/>
            <w:webHidden/>
          </w:rPr>
          <w:fldChar w:fldCharType="begin"/>
        </w:r>
        <w:r>
          <w:rPr>
            <w:noProof/>
            <w:webHidden/>
          </w:rPr>
          <w:instrText xml:space="preserve"> PAGEREF _Toc60133836 \h </w:instrText>
        </w:r>
        <w:r>
          <w:rPr>
            <w:noProof/>
            <w:webHidden/>
          </w:rPr>
        </w:r>
        <w:r>
          <w:rPr>
            <w:noProof/>
            <w:webHidden/>
          </w:rPr>
          <w:fldChar w:fldCharType="separate"/>
        </w:r>
        <w:r>
          <w:rPr>
            <w:noProof/>
            <w:webHidden/>
          </w:rPr>
          <w:t>10</w:t>
        </w:r>
        <w:r>
          <w:rPr>
            <w:noProof/>
            <w:webHidden/>
          </w:rPr>
          <w:fldChar w:fldCharType="end"/>
        </w:r>
      </w:hyperlink>
    </w:p>
    <w:p w14:paraId="735BBB7B" w14:textId="77777777" w:rsidR="00515E1E" w:rsidRDefault="00515E1E">
      <w:pPr>
        <w:pStyle w:val="Sumrio1"/>
        <w:tabs>
          <w:tab w:val="left" w:pos="708"/>
          <w:tab w:val="right" w:leader="dot" w:pos="9061"/>
        </w:tabs>
        <w:rPr>
          <w:rFonts w:eastAsiaTheme="minorEastAsia"/>
          <w:noProof/>
          <w:lang w:eastAsia="pt-BR"/>
        </w:rPr>
      </w:pPr>
      <w:hyperlink w:anchor="_Toc60133837" w:history="1">
        <w:r w:rsidRPr="000D6B2B">
          <w:rPr>
            <w:rStyle w:val="Hyperlink"/>
            <w:noProof/>
          </w:rPr>
          <w:t>8</w:t>
        </w:r>
        <w:r>
          <w:rPr>
            <w:rFonts w:eastAsiaTheme="minorEastAsia"/>
            <w:noProof/>
            <w:lang w:eastAsia="pt-BR"/>
          </w:rPr>
          <w:tab/>
        </w:r>
        <w:r w:rsidRPr="000D6B2B">
          <w:rPr>
            <w:rStyle w:val="Hyperlink"/>
            <w:noProof/>
          </w:rPr>
          <w:t>LOCAÇÃO DA OBRA</w:t>
        </w:r>
        <w:r>
          <w:rPr>
            <w:noProof/>
            <w:webHidden/>
          </w:rPr>
          <w:tab/>
        </w:r>
        <w:r>
          <w:rPr>
            <w:noProof/>
            <w:webHidden/>
          </w:rPr>
          <w:fldChar w:fldCharType="begin"/>
        </w:r>
        <w:r>
          <w:rPr>
            <w:noProof/>
            <w:webHidden/>
          </w:rPr>
          <w:instrText xml:space="preserve"> PAGEREF _Toc60133837 \h </w:instrText>
        </w:r>
        <w:r>
          <w:rPr>
            <w:noProof/>
            <w:webHidden/>
          </w:rPr>
        </w:r>
        <w:r>
          <w:rPr>
            <w:noProof/>
            <w:webHidden/>
          </w:rPr>
          <w:fldChar w:fldCharType="separate"/>
        </w:r>
        <w:r>
          <w:rPr>
            <w:noProof/>
            <w:webHidden/>
          </w:rPr>
          <w:t>16</w:t>
        </w:r>
        <w:r>
          <w:rPr>
            <w:noProof/>
            <w:webHidden/>
          </w:rPr>
          <w:fldChar w:fldCharType="end"/>
        </w:r>
      </w:hyperlink>
    </w:p>
    <w:p w14:paraId="213462FC" w14:textId="77777777" w:rsidR="00515E1E" w:rsidRDefault="00515E1E">
      <w:pPr>
        <w:pStyle w:val="Sumrio1"/>
        <w:tabs>
          <w:tab w:val="left" w:pos="708"/>
          <w:tab w:val="right" w:leader="dot" w:pos="9061"/>
        </w:tabs>
        <w:rPr>
          <w:rFonts w:eastAsiaTheme="minorEastAsia"/>
          <w:noProof/>
          <w:lang w:eastAsia="pt-BR"/>
        </w:rPr>
      </w:pPr>
      <w:hyperlink w:anchor="_Toc60133838" w:history="1">
        <w:r w:rsidRPr="000D6B2B">
          <w:rPr>
            <w:rStyle w:val="Hyperlink"/>
            <w:noProof/>
          </w:rPr>
          <w:t>9</w:t>
        </w:r>
        <w:r>
          <w:rPr>
            <w:rFonts w:eastAsiaTheme="minorEastAsia"/>
            <w:noProof/>
            <w:lang w:eastAsia="pt-BR"/>
          </w:rPr>
          <w:tab/>
        </w:r>
        <w:r w:rsidRPr="000D6B2B">
          <w:rPr>
            <w:rStyle w:val="Hyperlink"/>
            <w:noProof/>
          </w:rPr>
          <w:t>DEMOLIÇÕES E RETIRADAS</w:t>
        </w:r>
        <w:r>
          <w:rPr>
            <w:noProof/>
            <w:webHidden/>
          </w:rPr>
          <w:tab/>
        </w:r>
        <w:r>
          <w:rPr>
            <w:noProof/>
            <w:webHidden/>
          </w:rPr>
          <w:fldChar w:fldCharType="begin"/>
        </w:r>
        <w:r>
          <w:rPr>
            <w:noProof/>
            <w:webHidden/>
          </w:rPr>
          <w:instrText xml:space="preserve"> PAGEREF _Toc60133838 \h </w:instrText>
        </w:r>
        <w:r>
          <w:rPr>
            <w:noProof/>
            <w:webHidden/>
          </w:rPr>
        </w:r>
        <w:r>
          <w:rPr>
            <w:noProof/>
            <w:webHidden/>
          </w:rPr>
          <w:fldChar w:fldCharType="separate"/>
        </w:r>
        <w:r>
          <w:rPr>
            <w:noProof/>
            <w:webHidden/>
          </w:rPr>
          <w:t>17</w:t>
        </w:r>
        <w:r>
          <w:rPr>
            <w:noProof/>
            <w:webHidden/>
          </w:rPr>
          <w:fldChar w:fldCharType="end"/>
        </w:r>
      </w:hyperlink>
    </w:p>
    <w:p w14:paraId="71C6166A" w14:textId="77777777" w:rsidR="00515E1E" w:rsidRDefault="00515E1E">
      <w:pPr>
        <w:pStyle w:val="Sumrio1"/>
        <w:tabs>
          <w:tab w:val="left" w:pos="708"/>
          <w:tab w:val="right" w:leader="dot" w:pos="9061"/>
        </w:tabs>
        <w:rPr>
          <w:rFonts w:eastAsiaTheme="minorEastAsia"/>
          <w:noProof/>
          <w:lang w:eastAsia="pt-BR"/>
        </w:rPr>
      </w:pPr>
      <w:hyperlink w:anchor="_Toc60133839" w:history="1">
        <w:r w:rsidRPr="000D6B2B">
          <w:rPr>
            <w:rStyle w:val="Hyperlink"/>
            <w:noProof/>
          </w:rPr>
          <w:t>10</w:t>
        </w:r>
        <w:r>
          <w:rPr>
            <w:rFonts w:eastAsiaTheme="minorEastAsia"/>
            <w:noProof/>
            <w:lang w:eastAsia="pt-BR"/>
          </w:rPr>
          <w:tab/>
        </w:r>
        <w:r w:rsidRPr="000D6B2B">
          <w:rPr>
            <w:rStyle w:val="Hyperlink"/>
            <w:noProof/>
          </w:rPr>
          <w:t>AREAS DE OBTENÇÃO DE MATERIAIS E BOTA-FORA</w:t>
        </w:r>
        <w:r>
          <w:rPr>
            <w:noProof/>
            <w:webHidden/>
          </w:rPr>
          <w:tab/>
        </w:r>
        <w:r>
          <w:rPr>
            <w:noProof/>
            <w:webHidden/>
          </w:rPr>
          <w:fldChar w:fldCharType="begin"/>
        </w:r>
        <w:r>
          <w:rPr>
            <w:noProof/>
            <w:webHidden/>
          </w:rPr>
          <w:instrText xml:space="preserve"> PAGEREF _Toc60133839 \h </w:instrText>
        </w:r>
        <w:r>
          <w:rPr>
            <w:noProof/>
            <w:webHidden/>
          </w:rPr>
        </w:r>
        <w:r>
          <w:rPr>
            <w:noProof/>
            <w:webHidden/>
          </w:rPr>
          <w:fldChar w:fldCharType="separate"/>
        </w:r>
        <w:r>
          <w:rPr>
            <w:noProof/>
            <w:webHidden/>
          </w:rPr>
          <w:t>18</w:t>
        </w:r>
        <w:r>
          <w:rPr>
            <w:noProof/>
            <w:webHidden/>
          </w:rPr>
          <w:fldChar w:fldCharType="end"/>
        </w:r>
      </w:hyperlink>
    </w:p>
    <w:p w14:paraId="5756DB8A" w14:textId="77777777" w:rsidR="00515E1E" w:rsidRDefault="00515E1E">
      <w:pPr>
        <w:pStyle w:val="Sumrio1"/>
        <w:tabs>
          <w:tab w:val="left" w:pos="708"/>
          <w:tab w:val="right" w:leader="dot" w:pos="9061"/>
        </w:tabs>
        <w:rPr>
          <w:rFonts w:eastAsiaTheme="minorEastAsia"/>
          <w:noProof/>
          <w:lang w:eastAsia="pt-BR"/>
        </w:rPr>
      </w:pPr>
      <w:hyperlink w:anchor="_Toc60133840" w:history="1">
        <w:r w:rsidRPr="000D6B2B">
          <w:rPr>
            <w:rStyle w:val="Hyperlink"/>
            <w:noProof/>
          </w:rPr>
          <w:t>11</w:t>
        </w:r>
        <w:r>
          <w:rPr>
            <w:rFonts w:eastAsiaTheme="minorEastAsia"/>
            <w:noProof/>
            <w:lang w:eastAsia="pt-BR"/>
          </w:rPr>
          <w:tab/>
        </w:r>
        <w:r w:rsidRPr="000D6B2B">
          <w:rPr>
            <w:rStyle w:val="Hyperlink"/>
            <w:noProof/>
          </w:rPr>
          <w:t>ESTACAS</w:t>
        </w:r>
        <w:r>
          <w:rPr>
            <w:noProof/>
            <w:webHidden/>
          </w:rPr>
          <w:tab/>
        </w:r>
        <w:r>
          <w:rPr>
            <w:noProof/>
            <w:webHidden/>
          </w:rPr>
          <w:fldChar w:fldCharType="begin"/>
        </w:r>
        <w:r>
          <w:rPr>
            <w:noProof/>
            <w:webHidden/>
          </w:rPr>
          <w:instrText xml:space="preserve"> PAGEREF _Toc60133840 \h </w:instrText>
        </w:r>
        <w:r>
          <w:rPr>
            <w:noProof/>
            <w:webHidden/>
          </w:rPr>
        </w:r>
        <w:r>
          <w:rPr>
            <w:noProof/>
            <w:webHidden/>
          </w:rPr>
          <w:fldChar w:fldCharType="separate"/>
        </w:r>
        <w:r>
          <w:rPr>
            <w:noProof/>
            <w:webHidden/>
          </w:rPr>
          <w:t>18</w:t>
        </w:r>
        <w:r>
          <w:rPr>
            <w:noProof/>
            <w:webHidden/>
          </w:rPr>
          <w:fldChar w:fldCharType="end"/>
        </w:r>
      </w:hyperlink>
    </w:p>
    <w:p w14:paraId="3A3120DD" w14:textId="77777777" w:rsidR="00515E1E" w:rsidRDefault="00515E1E">
      <w:pPr>
        <w:pStyle w:val="Sumrio1"/>
        <w:tabs>
          <w:tab w:val="left" w:pos="708"/>
          <w:tab w:val="right" w:leader="dot" w:pos="9061"/>
        </w:tabs>
        <w:rPr>
          <w:rFonts w:eastAsiaTheme="minorEastAsia"/>
          <w:noProof/>
          <w:lang w:eastAsia="pt-BR"/>
        </w:rPr>
      </w:pPr>
      <w:hyperlink w:anchor="_Toc60133841" w:history="1">
        <w:r w:rsidRPr="000D6B2B">
          <w:rPr>
            <w:rStyle w:val="Hyperlink"/>
            <w:noProof/>
          </w:rPr>
          <w:t>12</w:t>
        </w:r>
        <w:r>
          <w:rPr>
            <w:rFonts w:eastAsiaTheme="minorEastAsia"/>
            <w:noProof/>
            <w:lang w:eastAsia="pt-BR"/>
          </w:rPr>
          <w:tab/>
        </w:r>
        <w:r w:rsidRPr="000D6B2B">
          <w:rPr>
            <w:rStyle w:val="Hyperlink"/>
            <w:noProof/>
          </w:rPr>
          <w:t>ENROCAMENTO</w:t>
        </w:r>
        <w:r>
          <w:rPr>
            <w:noProof/>
            <w:webHidden/>
          </w:rPr>
          <w:tab/>
        </w:r>
        <w:r>
          <w:rPr>
            <w:noProof/>
            <w:webHidden/>
          </w:rPr>
          <w:fldChar w:fldCharType="begin"/>
        </w:r>
        <w:r>
          <w:rPr>
            <w:noProof/>
            <w:webHidden/>
          </w:rPr>
          <w:instrText xml:space="preserve"> PAGEREF _Toc60133841 \h </w:instrText>
        </w:r>
        <w:r>
          <w:rPr>
            <w:noProof/>
            <w:webHidden/>
          </w:rPr>
        </w:r>
        <w:r>
          <w:rPr>
            <w:noProof/>
            <w:webHidden/>
          </w:rPr>
          <w:fldChar w:fldCharType="separate"/>
        </w:r>
        <w:r>
          <w:rPr>
            <w:noProof/>
            <w:webHidden/>
          </w:rPr>
          <w:t>20</w:t>
        </w:r>
        <w:r>
          <w:rPr>
            <w:noProof/>
            <w:webHidden/>
          </w:rPr>
          <w:fldChar w:fldCharType="end"/>
        </w:r>
      </w:hyperlink>
    </w:p>
    <w:p w14:paraId="09C68F10" w14:textId="77777777" w:rsidR="00515E1E" w:rsidRDefault="00515E1E">
      <w:pPr>
        <w:pStyle w:val="Sumrio1"/>
        <w:tabs>
          <w:tab w:val="left" w:pos="708"/>
          <w:tab w:val="right" w:leader="dot" w:pos="9061"/>
        </w:tabs>
        <w:rPr>
          <w:rFonts w:eastAsiaTheme="minorEastAsia"/>
          <w:noProof/>
          <w:lang w:eastAsia="pt-BR"/>
        </w:rPr>
      </w:pPr>
      <w:hyperlink w:anchor="_Toc60133842" w:history="1">
        <w:r w:rsidRPr="000D6B2B">
          <w:rPr>
            <w:rStyle w:val="Hyperlink"/>
            <w:noProof/>
          </w:rPr>
          <w:t>13</w:t>
        </w:r>
        <w:r>
          <w:rPr>
            <w:rFonts w:eastAsiaTheme="minorEastAsia"/>
            <w:noProof/>
            <w:lang w:eastAsia="pt-BR"/>
          </w:rPr>
          <w:tab/>
        </w:r>
        <w:r w:rsidRPr="000D6B2B">
          <w:rPr>
            <w:rStyle w:val="Hyperlink"/>
            <w:noProof/>
          </w:rPr>
          <w:t>BASES OU SUB-BASES DE BRITA GRADUADA</w:t>
        </w:r>
        <w:r>
          <w:rPr>
            <w:noProof/>
            <w:webHidden/>
          </w:rPr>
          <w:tab/>
        </w:r>
        <w:r>
          <w:rPr>
            <w:noProof/>
            <w:webHidden/>
          </w:rPr>
          <w:fldChar w:fldCharType="begin"/>
        </w:r>
        <w:r>
          <w:rPr>
            <w:noProof/>
            <w:webHidden/>
          </w:rPr>
          <w:instrText xml:space="preserve"> PAGEREF _Toc60133842 \h </w:instrText>
        </w:r>
        <w:r>
          <w:rPr>
            <w:noProof/>
            <w:webHidden/>
          </w:rPr>
        </w:r>
        <w:r>
          <w:rPr>
            <w:noProof/>
            <w:webHidden/>
          </w:rPr>
          <w:fldChar w:fldCharType="separate"/>
        </w:r>
        <w:r>
          <w:rPr>
            <w:noProof/>
            <w:webHidden/>
          </w:rPr>
          <w:t>21</w:t>
        </w:r>
        <w:r>
          <w:rPr>
            <w:noProof/>
            <w:webHidden/>
          </w:rPr>
          <w:fldChar w:fldCharType="end"/>
        </w:r>
      </w:hyperlink>
    </w:p>
    <w:p w14:paraId="216B04F3" w14:textId="77777777" w:rsidR="00515E1E" w:rsidRDefault="00515E1E">
      <w:pPr>
        <w:pStyle w:val="Sumrio1"/>
        <w:tabs>
          <w:tab w:val="left" w:pos="708"/>
          <w:tab w:val="right" w:leader="dot" w:pos="9061"/>
        </w:tabs>
        <w:rPr>
          <w:rFonts w:eastAsiaTheme="minorEastAsia"/>
          <w:noProof/>
          <w:lang w:eastAsia="pt-BR"/>
        </w:rPr>
      </w:pPr>
      <w:hyperlink w:anchor="_Toc60133843" w:history="1">
        <w:r w:rsidRPr="000D6B2B">
          <w:rPr>
            <w:rStyle w:val="Hyperlink"/>
            <w:noProof/>
          </w:rPr>
          <w:t>14</w:t>
        </w:r>
        <w:r>
          <w:rPr>
            <w:rFonts w:eastAsiaTheme="minorEastAsia"/>
            <w:noProof/>
            <w:lang w:eastAsia="pt-BR"/>
          </w:rPr>
          <w:tab/>
        </w:r>
        <w:r w:rsidRPr="000D6B2B">
          <w:rPr>
            <w:rStyle w:val="Hyperlink"/>
            <w:noProof/>
          </w:rPr>
          <w:t>EMBASAMENTO</w:t>
        </w:r>
        <w:r>
          <w:rPr>
            <w:noProof/>
            <w:webHidden/>
          </w:rPr>
          <w:tab/>
        </w:r>
        <w:r>
          <w:rPr>
            <w:noProof/>
            <w:webHidden/>
          </w:rPr>
          <w:fldChar w:fldCharType="begin"/>
        </w:r>
        <w:r>
          <w:rPr>
            <w:noProof/>
            <w:webHidden/>
          </w:rPr>
          <w:instrText xml:space="preserve"> PAGEREF _Toc60133843 \h </w:instrText>
        </w:r>
        <w:r>
          <w:rPr>
            <w:noProof/>
            <w:webHidden/>
          </w:rPr>
        </w:r>
        <w:r>
          <w:rPr>
            <w:noProof/>
            <w:webHidden/>
          </w:rPr>
          <w:fldChar w:fldCharType="separate"/>
        </w:r>
        <w:r>
          <w:rPr>
            <w:noProof/>
            <w:webHidden/>
          </w:rPr>
          <w:t>22</w:t>
        </w:r>
        <w:r>
          <w:rPr>
            <w:noProof/>
            <w:webHidden/>
          </w:rPr>
          <w:fldChar w:fldCharType="end"/>
        </w:r>
      </w:hyperlink>
    </w:p>
    <w:p w14:paraId="21A9913B" w14:textId="77777777" w:rsidR="00515E1E" w:rsidRDefault="00515E1E">
      <w:pPr>
        <w:pStyle w:val="Sumrio1"/>
        <w:tabs>
          <w:tab w:val="left" w:pos="708"/>
          <w:tab w:val="right" w:leader="dot" w:pos="9061"/>
        </w:tabs>
        <w:rPr>
          <w:rFonts w:eastAsiaTheme="minorEastAsia"/>
          <w:noProof/>
          <w:lang w:eastAsia="pt-BR"/>
        </w:rPr>
      </w:pPr>
      <w:hyperlink w:anchor="_Toc60133844" w:history="1">
        <w:r w:rsidRPr="000D6B2B">
          <w:rPr>
            <w:rStyle w:val="Hyperlink"/>
            <w:noProof/>
          </w:rPr>
          <w:t>15</w:t>
        </w:r>
        <w:r>
          <w:rPr>
            <w:rFonts w:eastAsiaTheme="minorEastAsia"/>
            <w:noProof/>
            <w:lang w:eastAsia="pt-BR"/>
          </w:rPr>
          <w:tab/>
        </w:r>
        <w:r w:rsidRPr="000D6B2B">
          <w:rPr>
            <w:rStyle w:val="Hyperlink"/>
            <w:noProof/>
          </w:rPr>
          <w:t>ELEMENTOS DE CONCRETO</w:t>
        </w:r>
        <w:r>
          <w:rPr>
            <w:noProof/>
            <w:webHidden/>
          </w:rPr>
          <w:tab/>
        </w:r>
        <w:r>
          <w:rPr>
            <w:noProof/>
            <w:webHidden/>
          </w:rPr>
          <w:fldChar w:fldCharType="begin"/>
        </w:r>
        <w:r>
          <w:rPr>
            <w:noProof/>
            <w:webHidden/>
          </w:rPr>
          <w:instrText xml:space="preserve"> PAGEREF _Toc60133844 \h </w:instrText>
        </w:r>
        <w:r>
          <w:rPr>
            <w:noProof/>
            <w:webHidden/>
          </w:rPr>
        </w:r>
        <w:r>
          <w:rPr>
            <w:noProof/>
            <w:webHidden/>
          </w:rPr>
          <w:fldChar w:fldCharType="separate"/>
        </w:r>
        <w:r>
          <w:rPr>
            <w:noProof/>
            <w:webHidden/>
          </w:rPr>
          <w:t>23</w:t>
        </w:r>
        <w:r>
          <w:rPr>
            <w:noProof/>
            <w:webHidden/>
          </w:rPr>
          <w:fldChar w:fldCharType="end"/>
        </w:r>
      </w:hyperlink>
    </w:p>
    <w:p w14:paraId="01354BB2" w14:textId="77777777" w:rsidR="00515E1E" w:rsidRDefault="00515E1E">
      <w:pPr>
        <w:pStyle w:val="Sumrio1"/>
        <w:tabs>
          <w:tab w:val="left" w:pos="708"/>
          <w:tab w:val="right" w:leader="dot" w:pos="9061"/>
        </w:tabs>
        <w:rPr>
          <w:rFonts w:eastAsiaTheme="minorEastAsia"/>
          <w:noProof/>
          <w:lang w:eastAsia="pt-BR"/>
        </w:rPr>
      </w:pPr>
      <w:hyperlink w:anchor="_Toc60133845" w:history="1">
        <w:r w:rsidRPr="000D6B2B">
          <w:rPr>
            <w:rStyle w:val="Hyperlink"/>
            <w:noProof/>
          </w:rPr>
          <w:t>16</w:t>
        </w:r>
        <w:r>
          <w:rPr>
            <w:rFonts w:eastAsiaTheme="minorEastAsia"/>
            <w:noProof/>
            <w:lang w:eastAsia="pt-BR"/>
          </w:rPr>
          <w:tab/>
        </w:r>
        <w:r w:rsidRPr="000D6B2B">
          <w:rPr>
            <w:rStyle w:val="Hyperlink"/>
            <w:noProof/>
          </w:rPr>
          <w:t>PASSARELAS</w:t>
        </w:r>
        <w:r>
          <w:rPr>
            <w:noProof/>
            <w:webHidden/>
          </w:rPr>
          <w:tab/>
        </w:r>
        <w:r>
          <w:rPr>
            <w:noProof/>
            <w:webHidden/>
          </w:rPr>
          <w:fldChar w:fldCharType="begin"/>
        </w:r>
        <w:r>
          <w:rPr>
            <w:noProof/>
            <w:webHidden/>
          </w:rPr>
          <w:instrText xml:space="preserve"> PAGEREF _Toc60133845 \h </w:instrText>
        </w:r>
        <w:r>
          <w:rPr>
            <w:noProof/>
            <w:webHidden/>
          </w:rPr>
        </w:r>
        <w:r>
          <w:rPr>
            <w:noProof/>
            <w:webHidden/>
          </w:rPr>
          <w:fldChar w:fldCharType="separate"/>
        </w:r>
        <w:r>
          <w:rPr>
            <w:noProof/>
            <w:webHidden/>
          </w:rPr>
          <w:t>34</w:t>
        </w:r>
        <w:r>
          <w:rPr>
            <w:noProof/>
            <w:webHidden/>
          </w:rPr>
          <w:fldChar w:fldCharType="end"/>
        </w:r>
      </w:hyperlink>
    </w:p>
    <w:p w14:paraId="74A5952C" w14:textId="77777777" w:rsidR="00515E1E" w:rsidRDefault="00515E1E">
      <w:pPr>
        <w:pStyle w:val="Sumrio1"/>
        <w:tabs>
          <w:tab w:val="left" w:pos="708"/>
          <w:tab w:val="right" w:leader="dot" w:pos="9061"/>
        </w:tabs>
        <w:rPr>
          <w:rFonts w:eastAsiaTheme="minorEastAsia"/>
          <w:noProof/>
          <w:lang w:eastAsia="pt-BR"/>
        </w:rPr>
      </w:pPr>
      <w:hyperlink w:anchor="_Toc60133846" w:history="1">
        <w:r w:rsidRPr="000D6B2B">
          <w:rPr>
            <w:rStyle w:val="Hyperlink"/>
            <w:noProof/>
          </w:rPr>
          <w:t>17</w:t>
        </w:r>
        <w:r>
          <w:rPr>
            <w:rFonts w:eastAsiaTheme="minorEastAsia"/>
            <w:noProof/>
            <w:lang w:eastAsia="pt-BR"/>
          </w:rPr>
          <w:tab/>
        </w:r>
        <w:r w:rsidRPr="000D6B2B">
          <w:rPr>
            <w:rStyle w:val="Hyperlink"/>
            <w:noProof/>
          </w:rPr>
          <w:t>ALARGAMENTO DAS RAMPAS</w:t>
        </w:r>
        <w:r>
          <w:rPr>
            <w:noProof/>
            <w:webHidden/>
          </w:rPr>
          <w:tab/>
        </w:r>
        <w:r>
          <w:rPr>
            <w:noProof/>
            <w:webHidden/>
          </w:rPr>
          <w:fldChar w:fldCharType="begin"/>
        </w:r>
        <w:r>
          <w:rPr>
            <w:noProof/>
            <w:webHidden/>
          </w:rPr>
          <w:instrText xml:space="preserve"> PAGEREF _Toc60133846 \h </w:instrText>
        </w:r>
        <w:r>
          <w:rPr>
            <w:noProof/>
            <w:webHidden/>
          </w:rPr>
        </w:r>
        <w:r>
          <w:rPr>
            <w:noProof/>
            <w:webHidden/>
          </w:rPr>
          <w:fldChar w:fldCharType="separate"/>
        </w:r>
        <w:r>
          <w:rPr>
            <w:noProof/>
            <w:webHidden/>
          </w:rPr>
          <w:t>42</w:t>
        </w:r>
        <w:r>
          <w:rPr>
            <w:noProof/>
            <w:webHidden/>
          </w:rPr>
          <w:fldChar w:fldCharType="end"/>
        </w:r>
      </w:hyperlink>
    </w:p>
    <w:p w14:paraId="0F58AAF4" w14:textId="77777777" w:rsidR="00515E1E" w:rsidRDefault="00515E1E">
      <w:pPr>
        <w:pStyle w:val="Sumrio1"/>
        <w:tabs>
          <w:tab w:val="left" w:pos="708"/>
          <w:tab w:val="right" w:leader="dot" w:pos="9061"/>
        </w:tabs>
        <w:rPr>
          <w:rFonts w:eastAsiaTheme="minorEastAsia"/>
          <w:noProof/>
          <w:lang w:eastAsia="pt-BR"/>
        </w:rPr>
      </w:pPr>
      <w:hyperlink w:anchor="_Toc60133847" w:history="1">
        <w:r w:rsidRPr="000D6B2B">
          <w:rPr>
            <w:rStyle w:val="Hyperlink"/>
            <w:noProof/>
          </w:rPr>
          <w:t>18</w:t>
        </w:r>
        <w:r>
          <w:rPr>
            <w:rFonts w:eastAsiaTheme="minorEastAsia"/>
            <w:noProof/>
            <w:lang w:eastAsia="pt-BR"/>
          </w:rPr>
          <w:tab/>
        </w:r>
        <w:r w:rsidRPr="000D6B2B">
          <w:rPr>
            <w:rStyle w:val="Hyperlink"/>
            <w:noProof/>
          </w:rPr>
          <w:t>PREMOLDADOS</w:t>
        </w:r>
        <w:r>
          <w:rPr>
            <w:noProof/>
            <w:webHidden/>
          </w:rPr>
          <w:tab/>
        </w:r>
        <w:r>
          <w:rPr>
            <w:noProof/>
            <w:webHidden/>
          </w:rPr>
          <w:fldChar w:fldCharType="begin"/>
        </w:r>
        <w:r>
          <w:rPr>
            <w:noProof/>
            <w:webHidden/>
          </w:rPr>
          <w:instrText xml:space="preserve"> PAGEREF _Toc60133847 \h </w:instrText>
        </w:r>
        <w:r>
          <w:rPr>
            <w:noProof/>
            <w:webHidden/>
          </w:rPr>
        </w:r>
        <w:r>
          <w:rPr>
            <w:noProof/>
            <w:webHidden/>
          </w:rPr>
          <w:fldChar w:fldCharType="separate"/>
        </w:r>
        <w:r>
          <w:rPr>
            <w:noProof/>
            <w:webHidden/>
          </w:rPr>
          <w:t>42</w:t>
        </w:r>
        <w:r>
          <w:rPr>
            <w:noProof/>
            <w:webHidden/>
          </w:rPr>
          <w:fldChar w:fldCharType="end"/>
        </w:r>
      </w:hyperlink>
    </w:p>
    <w:p w14:paraId="57A31C4B" w14:textId="77777777" w:rsidR="00515E1E" w:rsidRDefault="00515E1E">
      <w:pPr>
        <w:pStyle w:val="Sumrio1"/>
        <w:tabs>
          <w:tab w:val="left" w:pos="708"/>
          <w:tab w:val="right" w:leader="dot" w:pos="9061"/>
        </w:tabs>
        <w:rPr>
          <w:rFonts w:eastAsiaTheme="minorEastAsia"/>
          <w:noProof/>
          <w:lang w:eastAsia="pt-BR"/>
        </w:rPr>
      </w:pPr>
      <w:hyperlink w:anchor="_Toc60133848" w:history="1">
        <w:r w:rsidRPr="000D6B2B">
          <w:rPr>
            <w:rStyle w:val="Hyperlink"/>
            <w:noProof/>
          </w:rPr>
          <w:t>19</w:t>
        </w:r>
        <w:r>
          <w:rPr>
            <w:rFonts w:eastAsiaTheme="minorEastAsia"/>
            <w:noProof/>
            <w:lang w:eastAsia="pt-BR"/>
          </w:rPr>
          <w:tab/>
        </w:r>
        <w:r w:rsidRPr="000D6B2B">
          <w:rPr>
            <w:rStyle w:val="Hyperlink"/>
            <w:noProof/>
          </w:rPr>
          <w:t>IÇAMENTO DE PREMOLDADOS</w:t>
        </w:r>
        <w:r>
          <w:rPr>
            <w:noProof/>
            <w:webHidden/>
          </w:rPr>
          <w:tab/>
        </w:r>
        <w:r>
          <w:rPr>
            <w:noProof/>
            <w:webHidden/>
          </w:rPr>
          <w:fldChar w:fldCharType="begin"/>
        </w:r>
        <w:r>
          <w:rPr>
            <w:noProof/>
            <w:webHidden/>
          </w:rPr>
          <w:instrText xml:space="preserve"> PAGEREF _Toc60133848 \h </w:instrText>
        </w:r>
        <w:r>
          <w:rPr>
            <w:noProof/>
            <w:webHidden/>
          </w:rPr>
        </w:r>
        <w:r>
          <w:rPr>
            <w:noProof/>
            <w:webHidden/>
          </w:rPr>
          <w:fldChar w:fldCharType="separate"/>
        </w:r>
        <w:r>
          <w:rPr>
            <w:noProof/>
            <w:webHidden/>
          </w:rPr>
          <w:t>46</w:t>
        </w:r>
        <w:r>
          <w:rPr>
            <w:noProof/>
            <w:webHidden/>
          </w:rPr>
          <w:fldChar w:fldCharType="end"/>
        </w:r>
      </w:hyperlink>
    </w:p>
    <w:p w14:paraId="2781584B" w14:textId="77777777" w:rsidR="00515E1E" w:rsidRDefault="00515E1E">
      <w:pPr>
        <w:pStyle w:val="Sumrio1"/>
        <w:tabs>
          <w:tab w:val="left" w:pos="708"/>
          <w:tab w:val="right" w:leader="dot" w:pos="9061"/>
        </w:tabs>
        <w:rPr>
          <w:rFonts w:eastAsiaTheme="minorEastAsia"/>
          <w:noProof/>
          <w:lang w:eastAsia="pt-BR"/>
        </w:rPr>
      </w:pPr>
      <w:hyperlink w:anchor="_Toc60133849" w:history="1">
        <w:r w:rsidRPr="000D6B2B">
          <w:rPr>
            <w:rStyle w:val="Hyperlink"/>
            <w:noProof/>
          </w:rPr>
          <w:t>20</w:t>
        </w:r>
        <w:r>
          <w:rPr>
            <w:rFonts w:eastAsiaTheme="minorEastAsia"/>
            <w:noProof/>
            <w:lang w:eastAsia="pt-BR"/>
          </w:rPr>
          <w:tab/>
        </w:r>
        <w:r w:rsidRPr="000D6B2B">
          <w:rPr>
            <w:rStyle w:val="Hyperlink"/>
            <w:noProof/>
          </w:rPr>
          <w:t>ESTRUTURAS PROTENDIDAS</w:t>
        </w:r>
        <w:r>
          <w:rPr>
            <w:noProof/>
            <w:webHidden/>
          </w:rPr>
          <w:tab/>
        </w:r>
        <w:r>
          <w:rPr>
            <w:noProof/>
            <w:webHidden/>
          </w:rPr>
          <w:fldChar w:fldCharType="begin"/>
        </w:r>
        <w:r>
          <w:rPr>
            <w:noProof/>
            <w:webHidden/>
          </w:rPr>
          <w:instrText xml:space="preserve"> PAGEREF _Toc60133849 \h </w:instrText>
        </w:r>
        <w:r>
          <w:rPr>
            <w:noProof/>
            <w:webHidden/>
          </w:rPr>
        </w:r>
        <w:r>
          <w:rPr>
            <w:noProof/>
            <w:webHidden/>
          </w:rPr>
          <w:fldChar w:fldCharType="separate"/>
        </w:r>
        <w:r>
          <w:rPr>
            <w:noProof/>
            <w:webHidden/>
          </w:rPr>
          <w:t>46</w:t>
        </w:r>
        <w:r>
          <w:rPr>
            <w:noProof/>
            <w:webHidden/>
          </w:rPr>
          <w:fldChar w:fldCharType="end"/>
        </w:r>
      </w:hyperlink>
    </w:p>
    <w:p w14:paraId="2824F011" w14:textId="77777777" w:rsidR="00515E1E" w:rsidRDefault="00515E1E">
      <w:pPr>
        <w:pStyle w:val="Sumrio1"/>
        <w:tabs>
          <w:tab w:val="left" w:pos="708"/>
          <w:tab w:val="right" w:leader="dot" w:pos="9061"/>
        </w:tabs>
        <w:rPr>
          <w:rFonts w:eastAsiaTheme="minorEastAsia"/>
          <w:noProof/>
          <w:lang w:eastAsia="pt-BR"/>
        </w:rPr>
      </w:pPr>
      <w:hyperlink w:anchor="_Toc60133850" w:history="1">
        <w:r w:rsidRPr="000D6B2B">
          <w:rPr>
            <w:rStyle w:val="Hyperlink"/>
            <w:noProof/>
          </w:rPr>
          <w:t>21</w:t>
        </w:r>
        <w:r>
          <w:rPr>
            <w:rFonts w:eastAsiaTheme="minorEastAsia"/>
            <w:noProof/>
            <w:lang w:eastAsia="pt-BR"/>
          </w:rPr>
          <w:tab/>
        </w:r>
        <w:r w:rsidRPr="000D6B2B">
          <w:rPr>
            <w:rStyle w:val="Hyperlink"/>
            <w:noProof/>
          </w:rPr>
          <w:t>DRENAGEM</w:t>
        </w:r>
        <w:r>
          <w:rPr>
            <w:noProof/>
            <w:webHidden/>
          </w:rPr>
          <w:tab/>
        </w:r>
        <w:r>
          <w:rPr>
            <w:noProof/>
            <w:webHidden/>
          </w:rPr>
          <w:fldChar w:fldCharType="begin"/>
        </w:r>
        <w:r>
          <w:rPr>
            <w:noProof/>
            <w:webHidden/>
          </w:rPr>
          <w:instrText xml:space="preserve"> PAGEREF _Toc60133850 \h </w:instrText>
        </w:r>
        <w:r>
          <w:rPr>
            <w:noProof/>
            <w:webHidden/>
          </w:rPr>
        </w:r>
        <w:r>
          <w:rPr>
            <w:noProof/>
            <w:webHidden/>
          </w:rPr>
          <w:fldChar w:fldCharType="separate"/>
        </w:r>
        <w:r>
          <w:rPr>
            <w:noProof/>
            <w:webHidden/>
          </w:rPr>
          <w:t>49</w:t>
        </w:r>
        <w:r>
          <w:rPr>
            <w:noProof/>
            <w:webHidden/>
          </w:rPr>
          <w:fldChar w:fldCharType="end"/>
        </w:r>
      </w:hyperlink>
    </w:p>
    <w:p w14:paraId="2C1A8635" w14:textId="77777777" w:rsidR="00515E1E" w:rsidRDefault="00515E1E">
      <w:pPr>
        <w:pStyle w:val="Sumrio1"/>
        <w:tabs>
          <w:tab w:val="left" w:pos="708"/>
          <w:tab w:val="right" w:leader="dot" w:pos="9061"/>
        </w:tabs>
        <w:rPr>
          <w:rFonts w:eastAsiaTheme="minorEastAsia"/>
          <w:noProof/>
          <w:lang w:eastAsia="pt-BR"/>
        </w:rPr>
      </w:pPr>
      <w:hyperlink w:anchor="_Toc60133851" w:history="1">
        <w:r w:rsidRPr="000D6B2B">
          <w:rPr>
            <w:rStyle w:val="Hyperlink"/>
            <w:noProof/>
          </w:rPr>
          <w:t>22</w:t>
        </w:r>
        <w:r>
          <w:rPr>
            <w:rFonts w:eastAsiaTheme="minorEastAsia"/>
            <w:noProof/>
            <w:lang w:eastAsia="pt-BR"/>
          </w:rPr>
          <w:tab/>
        </w:r>
        <w:r w:rsidRPr="000D6B2B">
          <w:rPr>
            <w:rStyle w:val="Hyperlink"/>
            <w:noProof/>
          </w:rPr>
          <w:t>SISTEMAS ELÉTRICOS</w:t>
        </w:r>
        <w:r>
          <w:rPr>
            <w:noProof/>
            <w:webHidden/>
          </w:rPr>
          <w:tab/>
        </w:r>
        <w:r>
          <w:rPr>
            <w:noProof/>
            <w:webHidden/>
          </w:rPr>
          <w:fldChar w:fldCharType="begin"/>
        </w:r>
        <w:r>
          <w:rPr>
            <w:noProof/>
            <w:webHidden/>
          </w:rPr>
          <w:instrText xml:space="preserve"> PAGEREF _Toc60133851 \h </w:instrText>
        </w:r>
        <w:r>
          <w:rPr>
            <w:noProof/>
            <w:webHidden/>
          </w:rPr>
        </w:r>
        <w:r>
          <w:rPr>
            <w:noProof/>
            <w:webHidden/>
          </w:rPr>
          <w:fldChar w:fldCharType="separate"/>
        </w:r>
        <w:r>
          <w:rPr>
            <w:noProof/>
            <w:webHidden/>
          </w:rPr>
          <w:t>52</w:t>
        </w:r>
        <w:r>
          <w:rPr>
            <w:noProof/>
            <w:webHidden/>
          </w:rPr>
          <w:fldChar w:fldCharType="end"/>
        </w:r>
      </w:hyperlink>
    </w:p>
    <w:p w14:paraId="109B646A" w14:textId="77777777" w:rsidR="00515E1E" w:rsidRDefault="00515E1E">
      <w:pPr>
        <w:pStyle w:val="Sumrio1"/>
        <w:tabs>
          <w:tab w:val="left" w:pos="708"/>
          <w:tab w:val="right" w:leader="dot" w:pos="9061"/>
        </w:tabs>
        <w:rPr>
          <w:rFonts w:eastAsiaTheme="minorEastAsia"/>
          <w:noProof/>
          <w:lang w:eastAsia="pt-BR"/>
        </w:rPr>
      </w:pPr>
      <w:hyperlink w:anchor="_Toc60133852" w:history="1">
        <w:r w:rsidRPr="000D6B2B">
          <w:rPr>
            <w:rStyle w:val="Hyperlink"/>
            <w:noProof/>
          </w:rPr>
          <w:t>23</w:t>
        </w:r>
        <w:r>
          <w:rPr>
            <w:rFonts w:eastAsiaTheme="minorEastAsia"/>
            <w:noProof/>
            <w:lang w:eastAsia="pt-BR"/>
          </w:rPr>
          <w:tab/>
        </w:r>
        <w:r w:rsidRPr="000D6B2B">
          <w:rPr>
            <w:rStyle w:val="Hyperlink"/>
            <w:noProof/>
          </w:rPr>
          <w:t>SINALIZAÇÃO VERTICAL</w:t>
        </w:r>
        <w:r>
          <w:rPr>
            <w:noProof/>
            <w:webHidden/>
          </w:rPr>
          <w:tab/>
        </w:r>
        <w:r>
          <w:rPr>
            <w:noProof/>
            <w:webHidden/>
          </w:rPr>
          <w:fldChar w:fldCharType="begin"/>
        </w:r>
        <w:r>
          <w:rPr>
            <w:noProof/>
            <w:webHidden/>
          </w:rPr>
          <w:instrText xml:space="preserve"> PAGEREF _Toc60133852 \h </w:instrText>
        </w:r>
        <w:r>
          <w:rPr>
            <w:noProof/>
            <w:webHidden/>
          </w:rPr>
        </w:r>
        <w:r>
          <w:rPr>
            <w:noProof/>
            <w:webHidden/>
          </w:rPr>
          <w:fldChar w:fldCharType="separate"/>
        </w:r>
        <w:r>
          <w:rPr>
            <w:noProof/>
            <w:webHidden/>
          </w:rPr>
          <w:t>59</w:t>
        </w:r>
        <w:r>
          <w:rPr>
            <w:noProof/>
            <w:webHidden/>
          </w:rPr>
          <w:fldChar w:fldCharType="end"/>
        </w:r>
      </w:hyperlink>
    </w:p>
    <w:p w14:paraId="34680316" w14:textId="77777777" w:rsidR="00515E1E" w:rsidRDefault="00515E1E">
      <w:pPr>
        <w:pStyle w:val="Sumrio1"/>
        <w:tabs>
          <w:tab w:val="left" w:pos="708"/>
          <w:tab w:val="right" w:leader="dot" w:pos="9061"/>
        </w:tabs>
        <w:rPr>
          <w:rFonts w:eastAsiaTheme="minorEastAsia"/>
          <w:noProof/>
          <w:lang w:eastAsia="pt-BR"/>
        </w:rPr>
      </w:pPr>
      <w:hyperlink w:anchor="_Toc60133853" w:history="1">
        <w:r w:rsidRPr="000D6B2B">
          <w:rPr>
            <w:rStyle w:val="Hyperlink"/>
            <w:noProof/>
          </w:rPr>
          <w:t>24</w:t>
        </w:r>
        <w:r>
          <w:rPr>
            <w:rFonts w:eastAsiaTheme="minorEastAsia"/>
            <w:noProof/>
            <w:lang w:eastAsia="pt-BR"/>
          </w:rPr>
          <w:tab/>
        </w:r>
        <w:r w:rsidRPr="000D6B2B">
          <w:rPr>
            <w:rStyle w:val="Hyperlink"/>
            <w:noProof/>
          </w:rPr>
          <w:t>SINALIZAÇÃO HORIZONTAL</w:t>
        </w:r>
        <w:r>
          <w:rPr>
            <w:noProof/>
            <w:webHidden/>
          </w:rPr>
          <w:tab/>
        </w:r>
        <w:r>
          <w:rPr>
            <w:noProof/>
            <w:webHidden/>
          </w:rPr>
          <w:fldChar w:fldCharType="begin"/>
        </w:r>
        <w:r>
          <w:rPr>
            <w:noProof/>
            <w:webHidden/>
          </w:rPr>
          <w:instrText xml:space="preserve"> PAGEREF _Toc60133853 \h </w:instrText>
        </w:r>
        <w:r>
          <w:rPr>
            <w:noProof/>
            <w:webHidden/>
          </w:rPr>
        </w:r>
        <w:r>
          <w:rPr>
            <w:noProof/>
            <w:webHidden/>
          </w:rPr>
          <w:fldChar w:fldCharType="separate"/>
        </w:r>
        <w:r>
          <w:rPr>
            <w:noProof/>
            <w:webHidden/>
          </w:rPr>
          <w:t>61</w:t>
        </w:r>
        <w:r>
          <w:rPr>
            <w:noProof/>
            <w:webHidden/>
          </w:rPr>
          <w:fldChar w:fldCharType="end"/>
        </w:r>
      </w:hyperlink>
    </w:p>
    <w:p w14:paraId="154B2EE6" w14:textId="77777777" w:rsidR="00515E1E" w:rsidRDefault="00515E1E">
      <w:pPr>
        <w:pStyle w:val="Sumrio1"/>
        <w:tabs>
          <w:tab w:val="left" w:pos="708"/>
          <w:tab w:val="right" w:leader="dot" w:pos="9061"/>
        </w:tabs>
        <w:rPr>
          <w:rFonts w:eastAsiaTheme="minorEastAsia"/>
          <w:noProof/>
          <w:lang w:eastAsia="pt-BR"/>
        </w:rPr>
      </w:pPr>
      <w:hyperlink w:anchor="_Toc60133854" w:history="1">
        <w:r w:rsidRPr="000D6B2B">
          <w:rPr>
            <w:rStyle w:val="Hyperlink"/>
            <w:noProof/>
          </w:rPr>
          <w:t>25</w:t>
        </w:r>
        <w:r>
          <w:rPr>
            <w:rFonts w:eastAsiaTheme="minorEastAsia"/>
            <w:noProof/>
            <w:lang w:eastAsia="pt-BR"/>
          </w:rPr>
          <w:tab/>
        </w:r>
        <w:r w:rsidRPr="000D6B2B">
          <w:rPr>
            <w:rStyle w:val="Hyperlink"/>
            <w:noProof/>
          </w:rPr>
          <w:t>LIMPEZA FINAL PARA ENTREGA DA OBRA</w:t>
        </w:r>
        <w:r>
          <w:rPr>
            <w:noProof/>
            <w:webHidden/>
          </w:rPr>
          <w:tab/>
        </w:r>
        <w:r>
          <w:rPr>
            <w:noProof/>
            <w:webHidden/>
          </w:rPr>
          <w:fldChar w:fldCharType="begin"/>
        </w:r>
        <w:r>
          <w:rPr>
            <w:noProof/>
            <w:webHidden/>
          </w:rPr>
          <w:instrText xml:space="preserve"> PAGEREF _Toc60133854 \h </w:instrText>
        </w:r>
        <w:r>
          <w:rPr>
            <w:noProof/>
            <w:webHidden/>
          </w:rPr>
        </w:r>
        <w:r>
          <w:rPr>
            <w:noProof/>
            <w:webHidden/>
          </w:rPr>
          <w:fldChar w:fldCharType="separate"/>
        </w:r>
        <w:r>
          <w:rPr>
            <w:noProof/>
            <w:webHidden/>
          </w:rPr>
          <w:t>70</w:t>
        </w:r>
        <w:r>
          <w:rPr>
            <w:noProof/>
            <w:webHidden/>
          </w:rPr>
          <w:fldChar w:fldCharType="end"/>
        </w:r>
      </w:hyperlink>
    </w:p>
    <w:p w14:paraId="0052E11C" w14:textId="77777777" w:rsidR="00515E1E" w:rsidRDefault="00515E1E">
      <w:pPr>
        <w:pStyle w:val="Sumrio1"/>
        <w:tabs>
          <w:tab w:val="left" w:pos="708"/>
          <w:tab w:val="right" w:leader="dot" w:pos="9061"/>
        </w:tabs>
        <w:rPr>
          <w:rFonts w:eastAsiaTheme="minorEastAsia"/>
          <w:noProof/>
          <w:lang w:eastAsia="pt-BR"/>
        </w:rPr>
      </w:pPr>
      <w:hyperlink w:anchor="_Toc60133855" w:history="1">
        <w:r w:rsidRPr="000D6B2B">
          <w:rPr>
            <w:rStyle w:val="Hyperlink"/>
            <w:noProof/>
          </w:rPr>
          <w:t>26</w:t>
        </w:r>
        <w:r>
          <w:rPr>
            <w:rFonts w:eastAsiaTheme="minorEastAsia"/>
            <w:noProof/>
            <w:lang w:eastAsia="pt-BR"/>
          </w:rPr>
          <w:tab/>
        </w:r>
        <w:r w:rsidRPr="000D6B2B">
          <w:rPr>
            <w:rStyle w:val="Hyperlink"/>
            <w:noProof/>
          </w:rPr>
          <w:t>DATA BOOK &amp; AS BUILT</w:t>
        </w:r>
        <w:r>
          <w:rPr>
            <w:noProof/>
            <w:webHidden/>
          </w:rPr>
          <w:tab/>
        </w:r>
        <w:r>
          <w:rPr>
            <w:noProof/>
            <w:webHidden/>
          </w:rPr>
          <w:fldChar w:fldCharType="begin"/>
        </w:r>
        <w:r>
          <w:rPr>
            <w:noProof/>
            <w:webHidden/>
          </w:rPr>
          <w:instrText xml:space="preserve"> PAGEREF _Toc60133855 \h </w:instrText>
        </w:r>
        <w:r>
          <w:rPr>
            <w:noProof/>
            <w:webHidden/>
          </w:rPr>
        </w:r>
        <w:r>
          <w:rPr>
            <w:noProof/>
            <w:webHidden/>
          </w:rPr>
          <w:fldChar w:fldCharType="separate"/>
        </w:r>
        <w:r>
          <w:rPr>
            <w:noProof/>
            <w:webHidden/>
          </w:rPr>
          <w:t>70</w:t>
        </w:r>
        <w:r>
          <w:rPr>
            <w:noProof/>
            <w:webHidden/>
          </w:rPr>
          <w:fldChar w:fldCharType="end"/>
        </w:r>
      </w:hyperlink>
    </w:p>
    <w:p w14:paraId="6827833F" w14:textId="11CAE608" w:rsidR="001068C9" w:rsidRPr="002F625E" w:rsidRDefault="007B4BFB" w:rsidP="00B15FA5">
      <w:pPr>
        <w:pStyle w:val="oficial"/>
      </w:pPr>
      <w:r>
        <w:lastRenderedPageBreak/>
        <w:fldChar w:fldCharType="end"/>
      </w:r>
      <w:bookmarkStart w:id="1" w:name="_Toc22109821"/>
      <w:bookmarkStart w:id="2" w:name="_Toc39671622"/>
      <w:bookmarkStart w:id="3" w:name="_Toc60130288"/>
      <w:bookmarkStart w:id="4" w:name="_Toc60133830"/>
      <w:r w:rsidR="001068C9" w:rsidRPr="002F625E">
        <w:t>OBJETIVO</w:t>
      </w:r>
      <w:bookmarkEnd w:id="1"/>
      <w:bookmarkEnd w:id="2"/>
      <w:bookmarkEnd w:id="3"/>
      <w:bookmarkEnd w:id="4"/>
    </w:p>
    <w:p w14:paraId="4EE2FC2D" w14:textId="6DF0C61A" w:rsidR="005A15E0" w:rsidRPr="002F625E" w:rsidRDefault="007358C2" w:rsidP="007A2D70">
      <w:pPr>
        <w:tabs>
          <w:tab w:val="left" w:pos="567"/>
        </w:tabs>
        <w:autoSpaceDE w:val="0"/>
        <w:autoSpaceDN w:val="0"/>
        <w:adjustRightInd w:val="0"/>
        <w:spacing w:before="120" w:after="120" w:line="360" w:lineRule="auto"/>
        <w:ind w:firstLine="737"/>
        <w:jc w:val="both"/>
        <w:rPr>
          <w:rFonts w:cstheme="minorHAnsi"/>
        </w:rPr>
      </w:pPr>
      <w:bookmarkStart w:id="5" w:name="_Toc22109822"/>
      <w:bookmarkStart w:id="6" w:name="_Toc39671623"/>
      <w:r>
        <w:rPr>
          <w:rFonts w:cstheme="minorHAnsi"/>
        </w:rPr>
        <w:t>Contratação de empresa especializada para execução</w:t>
      </w:r>
      <w:r w:rsidR="005A15E0" w:rsidRPr="002F625E">
        <w:rPr>
          <w:rFonts w:cstheme="minorHAnsi"/>
        </w:rPr>
        <w:t xml:space="preserve"> do alargamento das rampas de Ponta da Espera</w:t>
      </w:r>
      <w:r w:rsidR="000E68C6">
        <w:rPr>
          <w:rFonts w:cstheme="minorHAnsi"/>
        </w:rPr>
        <w:t>, construção de novas</w:t>
      </w:r>
      <w:r w:rsidR="005A15E0" w:rsidRPr="002F625E">
        <w:rPr>
          <w:rFonts w:cstheme="minorHAnsi"/>
        </w:rPr>
        <w:t xml:space="preserve"> passarela</w:t>
      </w:r>
      <w:r w:rsidR="000E68C6">
        <w:rPr>
          <w:rFonts w:cstheme="minorHAnsi"/>
        </w:rPr>
        <w:t>s</w:t>
      </w:r>
      <w:r>
        <w:rPr>
          <w:rFonts w:cstheme="minorHAnsi"/>
        </w:rPr>
        <w:t>,</w:t>
      </w:r>
      <w:r w:rsidR="000E68C6">
        <w:rPr>
          <w:rFonts w:cstheme="minorHAnsi"/>
        </w:rPr>
        <w:t xml:space="preserve"> retirada de estrutura </w:t>
      </w:r>
      <w:r w:rsidR="000E68C6" w:rsidRPr="00205EDF">
        <w:rPr>
          <w:rFonts w:cstheme="minorHAnsi"/>
          <w:i/>
        </w:rPr>
        <w:t>off shore</w:t>
      </w:r>
      <w:r w:rsidR="000E68C6">
        <w:rPr>
          <w:rFonts w:cstheme="minorHAnsi"/>
        </w:rPr>
        <w:t xml:space="preserve"> e demais serviços complementares</w:t>
      </w:r>
      <w:r>
        <w:rPr>
          <w:rFonts w:cstheme="minorHAnsi"/>
        </w:rPr>
        <w:t xml:space="preserve"> no Terminal da Ponta da Espera, em São Luís, estado do Maranhão</w:t>
      </w:r>
      <w:r w:rsidR="005A15E0" w:rsidRPr="002F625E">
        <w:rPr>
          <w:rFonts w:cstheme="minorHAnsi"/>
        </w:rPr>
        <w:t>.</w:t>
      </w:r>
      <w:r w:rsidR="00423759">
        <w:rPr>
          <w:rFonts w:cstheme="minorHAnsi"/>
        </w:rPr>
        <w:t xml:space="preserve"> Vale ressaltar que a obra em objeto desta contratação deve acontecer sem prejudicar o fluxo de operação do terminal, desta forma o anexo deste documento apresenta um passo a passo das principais etapas da obra.</w:t>
      </w:r>
    </w:p>
    <w:p w14:paraId="74F12096" w14:textId="3CEAEE6E" w:rsidR="001068C9" w:rsidRPr="002F625E" w:rsidRDefault="00B66BD9" w:rsidP="00B66BD9">
      <w:pPr>
        <w:pStyle w:val="oficial"/>
      </w:pPr>
      <w:bookmarkStart w:id="7" w:name="_Toc60130289"/>
      <w:bookmarkStart w:id="8" w:name="_Toc60133831"/>
      <w:r w:rsidRPr="002F625E">
        <w:t>CARACTERÍSTICA DO PROJETO</w:t>
      </w:r>
      <w:bookmarkEnd w:id="5"/>
      <w:bookmarkEnd w:id="6"/>
      <w:bookmarkEnd w:id="7"/>
      <w:bookmarkEnd w:id="8"/>
      <w:r w:rsidRPr="002F625E">
        <w:tab/>
      </w:r>
    </w:p>
    <w:p w14:paraId="3375EF37" w14:textId="77777777" w:rsidR="000E3CF2" w:rsidRDefault="005A15E0" w:rsidP="007A2D70">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O projeto de alargamento das rampas d</w:t>
      </w:r>
      <w:r w:rsidR="000E3CF2">
        <w:rPr>
          <w:rFonts w:cstheme="minorHAnsi"/>
        </w:rPr>
        <w:t xml:space="preserve">o Terminal de Passageiros de </w:t>
      </w:r>
      <w:r w:rsidR="000E3CF2" w:rsidRPr="000E3CF2">
        <w:rPr>
          <w:rFonts w:cstheme="minorHAnsi"/>
          <w:i/>
        </w:rPr>
        <w:t>F</w:t>
      </w:r>
      <w:r w:rsidR="000E3CF2">
        <w:rPr>
          <w:rFonts w:cstheme="minorHAnsi"/>
          <w:i/>
        </w:rPr>
        <w:t xml:space="preserve">erry </w:t>
      </w:r>
      <w:r w:rsidR="000E3CF2" w:rsidRPr="000E3CF2">
        <w:rPr>
          <w:rFonts w:cstheme="minorHAnsi"/>
          <w:i/>
        </w:rPr>
        <w:t>Boat</w:t>
      </w:r>
      <w:r w:rsidR="000E3CF2">
        <w:rPr>
          <w:rFonts w:cstheme="minorHAnsi"/>
        </w:rPr>
        <w:t xml:space="preserve"> da</w:t>
      </w:r>
      <w:r w:rsidRPr="002F625E">
        <w:rPr>
          <w:rFonts w:cstheme="minorHAnsi"/>
        </w:rPr>
        <w:t xml:space="preserve"> Ponta da Espera prevê o alargamento de 2 atracadouros</w:t>
      </w:r>
      <w:r w:rsidR="000E3CF2">
        <w:rPr>
          <w:rFonts w:cstheme="minorHAnsi"/>
        </w:rPr>
        <w:t xml:space="preserve">, construção de novas passarelas, retirada de estrutura </w:t>
      </w:r>
      <w:r w:rsidR="000E3CF2" w:rsidRPr="000E3CF2">
        <w:rPr>
          <w:rFonts w:cstheme="minorHAnsi"/>
          <w:i/>
        </w:rPr>
        <w:t>off shore</w:t>
      </w:r>
      <w:r w:rsidR="000E3CF2">
        <w:rPr>
          <w:rFonts w:cstheme="minorHAnsi"/>
        </w:rPr>
        <w:t xml:space="preserve"> e demais serviços complementares, conforme descrito neste documento.</w:t>
      </w:r>
      <w:r w:rsidRPr="002F625E">
        <w:rPr>
          <w:rFonts w:cstheme="minorHAnsi"/>
        </w:rPr>
        <w:t xml:space="preserve"> </w:t>
      </w:r>
    </w:p>
    <w:p w14:paraId="717D8BF5" w14:textId="69D12562" w:rsidR="005A15E0" w:rsidRPr="002F625E" w:rsidRDefault="000E3CF2" w:rsidP="007A2D70">
      <w:pPr>
        <w:tabs>
          <w:tab w:val="left" w:pos="567"/>
        </w:tabs>
        <w:autoSpaceDE w:val="0"/>
        <w:autoSpaceDN w:val="0"/>
        <w:adjustRightInd w:val="0"/>
        <w:spacing w:before="120" w:after="120" w:line="360" w:lineRule="auto"/>
        <w:ind w:firstLine="737"/>
        <w:jc w:val="both"/>
        <w:rPr>
          <w:rFonts w:cstheme="minorHAnsi"/>
        </w:rPr>
      </w:pPr>
      <w:r>
        <w:rPr>
          <w:rFonts w:cstheme="minorHAnsi"/>
        </w:rPr>
        <w:t xml:space="preserve">Os atracadouros contemplam </w:t>
      </w:r>
      <w:r w:rsidR="005A15E0" w:rsidRPr="002F625E">
        <w:rPr>
          <w:rFonts w:cstheme="minorHAnsi"/>
        </w:rPr>
        <w:t xml:space="preserve">estrutura de concreto, apoiada sobre fundações </w:t>
      </w:r>
      <w:r w:rsidR="007A2D70">
        <w:rPr>
          <w:rFonts w:cstheme="minorHAnsi"/>
        </w:rPr>
        <w:t xml:space="preserve">em enrocamento e </w:t>
      </w:r>
      <w:r w:rsidR="007358C2">
        <w:rPr>
          <w:rFonts w:cstheme="minorHAnsi"/>
        </w:rPr>
        <w:t>pedra</w:t>
      </w:r>
      <w:r w:rsidR="007A2D70">
        <w:rPr>
          <w:rFonts w:cstheme="minorHAnsi"/>
        </w:rPr>
        <w:t xml:space="preserve"> britada </w:t>
      </w:r>
      <w:r w:rsidR="005A15E0" w:rsidRPr="002F625E">
        <w:rPr>
          <w:rFonts w:cstheme="minorHAnsi"/>
        </w:rPr>
        <w:t>com viga de bordo apoiada em estacas do tipo Raiz.</w:t>
      </w:r>
      <w:r>
        <w:rPr>
          <w:rFonts w:cstheme="minorHAnsi"/>
        </w:rPr>
        <w:t xml:space="preserve"> As</w:t>
      </w:r>
      <w:r w:rsidR="005A15E0" w:rsidRPr="002F625E">
        <w:rPr>
          <w:rFonts w:cstheme="minorHAnsi"/>
        </w:rPr>
        <w:t xml:space="preserve"> passarela</w:t>
      </w:r>
      <w:r>
        <w:rPr>
          <w:rFonts w:cstheme="minorHAnsi"/>
        </w:rPr>
        <w:t>s</w:t>
      </w:r>
      <w:r w:rsidR="005A15E0" w:rsidRPr="002F625E">
        <w:rPr>
          <w:rFonts w:cstheme="minorHAnsi"/>
        </w:rPr>
        <w:t xml:space="preserve"> </w:t>
      </w:r>
      <w:r>
        <w:rPr>
          <w:rFonts w:cstheme="minorHAnsi"/>
        </w:rPr>
        <w:t xml:space="preserve">constituem-se </w:t>
      </w:r>
      <w:r w:rsidR="005A15E0" w:rsidRPr="002F625E">
        <w:rPr>
          <w:rFonts w:cstheme="minorHAnsi"/>
        </w:rPr>
        <w:t xml:space="preserve">de elementos moldados </w:t>
      </w:r>
      <w:r w:rsidRPr="000E3CF2">
        <w:rPr>
          <w:rFonts w:cstheme="minorHAnsi"/>
          <w:i/>
        </w:rPr>
        <w:t>in</w:t>
      </w:r>
      <w:r w:rsidR="005A15E0" w:rsidRPr="000E3CF2">
        <w:rPr>
          <w:rFonts w:cstheme="minorHAnsi"/>
          <w:i/>
        </w:rPr>
        <w:t xml:space="preserve"> loco</w:t>
      </w:r>
      <w:r w:rsidR="005A15E0" w:rsidRPr="002F625E">
        <w:rPr>
          <w:rFonts w:cstheme="minorHAnsi"/>
        </w:rPr>
        <w:t>, pré-moldados</w:t>
      </w:r>
      <w:r>
        <w:rPr>
          <w:rFonts w:cstheme="minorHAnsi"/>
        </w:rPr>
        <w:t>,</w:t>
      </w:r>
      <w:r w:rsidR="005A15E0" w:rsidRPr="002F625E">
        <w:rPr>
          <w:rFonts w:cstheme="minorHAnsi"/>
        </w:rPr>
        <w:t xml:space="preserve"> </w:t>
      </w:r>
      <w:r>
        <w:rPr>
          <w:rFonts w:cstheme="minorHAnsi"/>
        </w:rPr>
        <w:t xml:space="preserve">protendidos </w:t>
      </w:r>
      <w:r w:rsidR="005A15E0" w:rsidRPr="002F625E">
        <w:rPr>
          <w:rFonts w:cstheme="minorHAnsi"/>
        </w:rPr>
        <w:t>e estrutura metálica.</w:t>
      </w:r>
    </w:p>
    <w:p w14:paraId="786F268B" w14:textId="1EB57A71" w:rsidR="005A15E0" w:rsidRPr="002F625E" w:rsidRDefault="00B66BD9" w:rsidP="00B66BD9">
      <w:pPr>
        <w:pStyle w:val="oficial"/>
      </w:pPr>
      <w:r w:rsidRPr="002F625E">
        <w:t xml:space="preserve">  </w:t>
      </w:r>
      <w:bookmarkStart w:id="9" w:name="_Toc22109823"/>
      <w:bookmarkStart w:id="10" w:name="_Toc39671624"/>
      <w:bookmarkStart w:id="11" w:name="_Toc60130290"/>
      <w:bookmarkStart w:id="12" w:name="_Toc60133832"/>
      <w:r w:rsidRPr="002F625E">
        <w:t>RELAÇÃO DE PROJETOS</w:t>
      </w:r>
      <w:bookmarkEnd w:id="9"/>
      <w:bookmarkEnd w:id="10"/>
      <w:bookmarkEnd w:id="11"/>
      <w:bookmarkEnd w:id="12"/>
      <w:r w:rsidRPr="002F625E">
        <w:t xml:space="preserve"> </w:t>
      </w:r>
    </w:p>
    <w:p w14:paraId="5B269C1A" w14:textId="77777777" w:rsidR="005A15E0" w:rsidRPr="002F625E" w:rsidRDefault="005A15E0" w:rsidP="00B66BD9">
      <w:pPr>
        <w:pStyle w:val="Ttulo1"/>
        <w:numPr>
          <w:ilvl w:val="1"/>
          <w:numId w:val="7"/>
        </w:numPr>
        <w:spacing w:line="360" w:lineRule="auto"/>
        <w:rPr>
          <w:rFonts w:asciiTheme="minorHAnsi" w:hAnsiTheme="minorHAnsi" w:cstheme="minorHAnsi"/>
          <w:color w:val="auto"/>
          <w:sz w:val="22"/>
          <w:szCs w:val="22"/>
        </w:rPr>
      </w:pPr>
      <w:bookmarkStart w:id="13" w:name="_Toc22109824"/>
      <w:bookmarkStart w:id="14" w:name="_Toc39069440"/>
      <w:r w:rsidRPr="002F625E">
        <w:rPr>
          <w:rFonts w:asciiTheme="minorHAnsi" w:hAnsiTheme="minorHAnsi" w:cstheme="minorHAnsi"/>
          <w:color w:val="auto"/>
          <w:sz w:val="22"/>
          <w:szCs w:val="22"/>
        </w:rPr>
        <w:t>PROJETOS</w:t>
      </w:r>
      <w:bookmarkEnd w:id="13"/>
      <w:bookmarkEnd w:id="14"/>
    </w:p>
    <w:tbl>
      <w:tblPr>
        <w:tblW w:w="10540" w:type="dxa"/>
        <w:tblCellMar>
          <w:left w:w="70" w:type="dxa"/>
          <w:right w:w="70" w:type="dxa"/>
        </w:tblCellMar>
        <w:tblLook w:val="04A0" w:firstRow="1" w:lastRow="0" w:firstColumn="1" w:lastColumn="0" w:noHBand="0" w:noVBand="1"/>
      </w:tblPr>
      <w:tblGrid>
        <w:gridCol w:w="10540"/>
      </w:tblGrid>
      <w:tr w:rsidR="00E47C7B" w:rsidRPr="002F625E" w14:paraId="578F47F9" w14:textId="77777777" w:rsidTr="005A15E0">
        <w:trPr>
          <w:trHeight w:val="300"/>
        </w:trPr>
        <w:tc>
          <w:tcPr>
            <w:tcW w:w="10540" w:type="dxa"/>
            <w:tcBorders>
              <w:top w:val="nil"/>
              <w:left w:val="nil"/>
              <w:bottom w:val="nil"/>
              <w:right w:val="nil"/>
            </w:tcBorders>
            <w:shd w:val="clear" w:color="auto" w:fill="auto"/>
            <w:noWrap/>
            <w:vAlign w:val="bottom"/>
            <w:hideMark/>
          </w:tcPr>
          <w:p w14:paraId="5ABE74AF" w14:textId="77777777" w:rsidR="00E47C7B" w:rsidRPr="00BF598E" w:rsidRDefault="005A15E0" w:rsidP="00B66BD9">
            <w:pPr>
              <w:pStyle w:val="Ttulo2"/>
              <w:numPr>
                <w:ilvl w:val="2"/>
                <w:numId w:val="7"/>
              </w:numPr>
              <w:spacing w:before="120" w:line="360" w:lineRule="auto"/>
              <w:rPr>
                <w:rFonts w:asciiTheme="minorHAnsi" w:hAnsiTheme="minorHAnsi" w:cstheme="minorHAnsi"/>
                <w:color w:val="auto"/>
                <w:sz w:val="22"/>
                <w:szCs w:val="22"/>
              </w:rPr>
            </w:pPr>
            <w:r w:rsidRPr="00BF598E">
              <w:rPr>
                <w:rFonts w:asciiTheme="minorHAnsi" w:hAnsiTheme="minorHAnsi" w:cstheme="minorHAnsi"/>
                <w:color w:val="auto"/>
                <w:sz w:val="22"/>
                <w:szCs w:val="22"/>
              </w:rPr>
              <w:t>GEOMETRICO</w:t>
            </w:r>
          </w:p>
        </w:tc>
      </w:tr>
      <w:tr w:rsidR="00E47C7B" w:rsidRPr="002F625E" w14:paraId="6E0FBAEF" w14:textId="77777777" w:rsidTr="005A15E0">
        <w:trPr>
          <w:trHeight w:val="300"/>
        </w:trPr>
        <w:tc>
          <w:tcPr>
            <w:tcW w:w="10540" w:type="dxa"/>
            <w:tcBorders>
              <w:top w:val="nil"/>
              <w:left w:val="nil"/>
              <w:bottom w:val="nil"/>
              <w:right w:val="nil"/>
            </w:tcBorders>
            <w:shd w:val="clear" w:color="auto" w:fill="auto"/>
            <w:vAlign w:val="bottom"/>
            <w:hideMark/>
          </w:tcPr>
          <w:p w14:paraId="2EC8F29A" w14:textId="0D59E9A8" w:rsidR="00E47C7B" w:rsidRPr="00205EDF" w:rsidRDefault="006C1638">
            <w:pPr>
              <w:rPr>
                <w:rFonts w:cstheme="minorHAnsi"/>
                <w:color w:val="000000"/>
                <w:highlight w:val="yellow"/>
              </w:rPr>
            </w:pPr>
            <w:r w:rsidRPr="006C1638">
              <w:rPr>
                <w:rFonts w:cstheme="minorHAnsi"/>
                <w:color w:val="000000"/>
              </w:rPr>
              <w:t>2018.15-DB-GEO-2001-0001</w:t>
            </w:r>
            <w:r w:rsidR="00D445E8">
              <w:rPr>
                <w:rFonts w:cstheme="minorHAnsi"/>
                <w:color w:val="000000"/>
              </w:rPr>
              <w:t>_D_</w:t>
            </w:r>
            <w:r w:rsidR="00E47C7B" w:rsidRPr="006C1638">
              <w:rPr>
                <w:rFonts w:cstheme="minorHAnsi"/>
                <w:color w:val="000000"/>
              </w:rPr>
              <w:t xml:space="preserve"> - PROJETO BÁSICO - GEOMETRIA - PLANTA</w:t>
            </w:r>
          </w:p>
        </w:tc>
      </w:tr>
      <w:tr w:rsidR="00E47C7B" w:rsidRPr="002F625E" w14:paraId="06A61EDD" w14:textId="77777777" w:rsidTr="005A15E0">
        <w:trPr>
          <w:trHeight w:val="300"/>
        </w:trPr>
        <w:tc>
          <w:tcPr>
            <w:tcW w:w="10540" w:type="dxa"/>
            <w:tcBorders>
              <w:top w:val="nil"/>
              <w:left w:val="nil"/>
              <w:bottom w:val="nil"/>
              <w:right w:val="nil"/>
            </w:tcBorders>
            <w:shd w:val="clear" w:color="auto" w:fill="auto"/>
            <w:vAlign w:val="bottom"/>
            <w:hideMark/>
          </w:tcPr>
          <w:p w14:paraId="6C835D7B" w14:textId="77777777" w:rsidR="00E47C7B" w:rsidRPr="00205EDF" w:rsidRDefault="00E47C7B">
            <w:pPr>
              <w:rPr>
                <w:rFonts w:cstheme="minorHAnsi"/>
                <w:color w:val="000000"/>
                <w:highlight w:val="yellow"/>
              </w:rPr>
            </w:pPr>
            <w:r w:rsidRPr="00D445E8">
              <w:rPr>
                <w:rFonts w:cstheme="minorHAnsi"/>
                <w:color w:val="000000"/>
              </w:rPr>
              <w:t>2018.15-DB-GEO-2001-0002_C_-GEOMETRIA - PERFIL LONGITUDINAL E TABELA DE CURVA</w:t>
            </w:r>
          </w:p>
        </w:tc>
      </w:tr>
      <w:tr w:rsidR="00E47C7B" w:rsidRPr="002F625E" w14:paraId="7FB97CBB" w14:textId="77777777" w:rsidTr="005A15E0">
        <w:trPr>
          <w:trHeight w:val="300"/>
        </w:trPr>
        <w:tc>
          <w:tcPr>
            <w:tcW w:w="10540" w:type="dxa"/>
            <w:tcBorders>
              <w:top w:val="nil"/>
              <w:left w:val="nil"/>
              <w:bottom w:val="nil"/>
              <w:right w:val="nil"/>
            </w:tcBorders>
            <w:shd w:val="clear" w:color="auto" w:fill="auto"/>
            <w:vAlign w:val="bottom"/>
            <w:hideMark/>
          </w:tcPr>
          <w:p w14:paraId="46C7F2C6" w14:textId="686C711D" w:rsidR="00E47C7B" w:rsidRPr="006C1638" w:rsidRDefault="006C1638">
            <w:pPr>
              <w:rPr>
                <w:rFonts w:cstheme="minorHAnsi"/>
                <w:color w:val="000000"/>
              </w:rPr>
            </w:pPr>
            <w:r w:rsidRPr="006C1638">
              <w:rPr>
                <w:rFonts w:cstheme="minorHAnsi"/>
                <w:color w:val="000000"/>
              </w:rPr>
              <w:t>2018.15-NS-GEO-2001-0001</w:t>
            </w:r>
            <w:r w:rsidR="00B95047">
              <w:rPr>
                <w:rFonts w:cstheme="minorHAnsi"/>
                <w:color w:val="000000"/>
              </w:rPr>
              <w:t>_C_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4BF4C715" w14:textId="77777777" w:rsidTr="005A15E0">
        <w:trPr>
          <w:trHeight w:val="300"/>
        </w:trPr>
        <w:tc>
          <w:tcPr>
            <w:tcW w:w="10540" w:type="dxa"/>
            <w:tcBorders>
              <w:top w:val="nil"/>
              <w:left w:val="nil"/>
              <w:bottom w:val="nil"/>
              <w:right w:val="nil"/>
            </w:tcBorders>
            <w:shd w:val="clear" w:color="auto" w:fill="auto"/>
            <w:noWrap/>
            <w:vAlign w:val="bottom"/>
            <w:hideMark/>
          </w:tcPr>
          <w:p w14:paraId="09F30ADF" w14:textId="233C4871" w:rsidR="00E47C7B" w:rsidRPr="006C1638" w:rsidRDefault="006C1638">
            <w:pPr>
              <w:rPr>
                <w:rFonts w:cstheme="minorHAnsi"/>
                <w:color w:val="000000"/>
              </w:rPr>
            </w:pPr>
            <w:r w:rsidRPr="006C1638">
              <w:rPr>
                <w:rFonts w:cstheme="minorHAnsi"/>
                <w:color w:val="000000"/>
              </w:rPr>
              <w:t>2018.15-NS-GEO-2001-0002</w:t>
            </w:r>
            <w:r w:rsidR="00B95047">
              <w:rPr>
                <w:rFonts w:cstheme="minorHAnsi"/>
                <w:color w:val="000000"/>
              </w:rPr>
              <w:t>_C_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21935E66" w14:textId="77777777" w:rsidTr="005A15E0">
        <w:trPr>
          <w:trHeight w:val="300"/>
        </w:trPr>
        <w:tc>
          <w:tcPr>
            <w:tcW w:w="10540" w:type="dxa"/>
            <w:tcBorders>
              <w:top w:val="nil"/>
              <w:left w:val="nil"/>
              <w:bottom w:val="nil"/>
              <w:right w:val="nil"/>
            </w:tcBorders>
            <w:shd w:val="clear" w:color="auto" w:fill="auto"/>
            <w:noWrap/>
            <w:vAlign w:val="bottom"/>
            <w:hideMark/>
          </w:tcPr>
          <w:p w14:paraId="088641B4" w14:textId="5AB3E7E6" w:rsidR="00E47C7B" w:rsidRPr="00205EDF" w:rsidRDefault="006C1638">
            <w:pPr>
              <w:rPr>
                <w:rFonts w:cstheme="minorHAnsi"/>
                <w:color w:val="000000"/>
                <w:highlight w:val="yellow"/>
              </w:rPr>
            </w:pPr>
            <w:r w:rsidRPr="006C1638">
              <w:rPr>
                <w:rFonts w:cstheme="minorHAnsi"/>
                <w:color w:val="000000"/>
              </w:rPr>
              <w:t>2018.15-NS-GEO-2001-0003</w:t>
            </w:r>
            <w:r w:rsidR="00B95047">
              <w:rPr>
                <w:rFonts w:cstheme="minorHAnsi"/>
                <w:color w:val="000000"/>
              </w:rPr>
              <w:t>_C_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6A01C838" w14:textId="77777777" w:rsidTr="005A15E0">
        <w:trPr>
          <w:trHeight w:val="300"/>
        </w:trPr>
        <w:tc>
          <w:tcPr>
            <w:tcW w:w="10540" w:type="dxa"/>
            <w:tcBorders>
              <w:top w:val="nil"/>
              <w:left w:val="nil"/>
              <w:bottom w:val="nil"/>
              <w:right w:val="nil"/>
            </w:tcBorders>
            <w:shd w:val="clear" w:color="auto" w:fill="auto"/>
            <w:noWrap/>
            <w:vAlign w:val="bottom"/>
            <w:hideMark/>
          </w:tcPr>
          <w:p w14:paraId="2D9937E3" w14:textId="42D43C05" w:rsidR="00E47C7B" w:rsidRPr="00205EDF" w:rsidRDefault="006C1638">
            <w:pPr>
              <w:rPr>
                <w:rFonts w:cstheme="minorHAnsi"/>
                <w:color w:val="000000"/>
                <w:highlight w:val="yellow"/>
              </w:rPr>
            </w:pPr>
            <w:r>
              <w:rPr>
                <w:rFonts w:cstheme="minorHAnsi"/>
                <w:color w:val="000000"/>
              </w:rPr>
              <w:lastRenderedPageBreak/>
              <w:t>2018.15-NS-GEO-2001-0004</w:t>
            </w:r>
            <w:r w:rsidR="00B95047">
              <w:rPr>
                <w:rFonts w:cstheme="minorHAnsi"/>
                <w:color w:val="000000"/>
              </w:rPr>
              <w:t>_D_</w:t>
            </w:r>
            <w:r>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5F32720B" w14:textId="77777777" w:rsidTr="005A15E0">
        <w:trPr>
          <w:trHeight w:val="300"/>
        </w:trPr>
        <w:tc>
          <w:tcPr>
            <w:tcW w:w="10540" w:type="dxa"/>
            <w:tcBorders>
              <w:top w:val="nil"/>
              <w:left w:val="nil"/>
              <w:bottom w:val="nil"/>
              <w:right w:val="nil"/>
            </w:tcBorders>
            <w:shd w:val="clear" w:color="auto" w:fill="auto"/>
            <w:noWrap/>
            <w:vAlign w:val="bottom"/>
            <w:hideMark/>
          </w:tcPr>
          <w:p w14:paraId="616AF47E" w14:textId="630F6102" w:rsidR="00E47C7B" w:rsidRPr="00205EDF" w:rsidRDefault="006C1638">
            <w:pPr>
              <w:rPr>
                <w:rFonts w:cstheme="minorHAnsi"/>
                <w:color w:val="000000"/>
                <w:highlight w:val="yellow"/>
              </w:rPr>
            </w:pPr>
            <w:r w:rsidRPr="006C1638">
              <w:rPr>
                <w:rFonts w:cstheme="minorHAnsi"/>
                <w:color w:val="000000"/>
              </w:rPr>
              <w:t>2018.15-NS-GEO-2001-0005</w:t>
            </w:r>
            <w:r w:rsidR="00B95047">
              <w:rPr>
                <w:rFonts w:cstheme="minorHAnsi"/>
                <w:color w:val="000000"/>
              </w:rPr>
              <w:t>_D_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23C54940" w14:textId="77777777" w:rsidTr="005A15E0">
        <w:trPr>
          <w:trHeight w:val="300"/>
        </w:trPr>
        <w:tc>
          <w:tcPr>
            <w:tcW w:w="10540" w:type="dxa"/>
            <w:tcBorders>
              <w:top w:val="nil"/>
              <w:left w:val="nil"/>
              <w:bottom w:val="nil"/>
              <w:right w:val="nil"/>
            </w:tcBorders>
            <w:shd w:val="clear" w:color="auto" w:fill="auto"/>
            <w:noWrap/>
            <w:vAlign w:val="bottom"/>
            <w:hideMark/>
          </w:tcPr>
          <w:p w14:paraId="2D4DFBE5" w14:textId="600977B8" w:rsidR="00E47C7B" w:rsidRPr="006C1638" w:rsidRDefault="006C1638">
            <w:pPr>
              <w:rPr>
                <w:rFonts w:cstheme="minorHAnsi"/>
                <w:color w:val="000000"/>
              </w:rPr>
            </w:pPr>
            <w:r w:rsidRPr="006C1638">
              <w:rPr>
                <w:rFonts w:cstheme="minorHAnsi"/>
                <w:color w:val="000000"/>
              </w:rPr>
              <w:t>2018.15-NS-GEO-2001-0006</w:t>
            </w:r>
            <w:r w:rsidR="00B95047">
              <w:rPr>
                <w:rFonts w:cstheme="minorHAnsi"/>
                <w:color w:val="000000"/>
              </w:rPr>
              <w:t>_D_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759B7DA5" w14:textId="77777777" w:rsidTr="005A15E0">
        <w:trPr>
          <w:trHeight w:val="300"/>
        </w:trPr>
        <w:tc>
          <w:tcPr>
            <w:tcW w:w="10540" w:type="dxa"/>
            <w:tcBorders>
              <w:top w:val="nil"/>
              <w:left w:val="nil"/>
              <w:bottom w:val="nil"/>
              <w:right w:val="nil"/>
            </w:tcBorders>
            <w:shd w:val="clear" w:color="auto" w:fill="auto"/>
            <w:noWrap/>
            <w:vAlign w:val="bottom"/>
            <w:hideMark/>
          </w:tcPr>
          <w:p w14:paraId="6297D38C" w14:textId="6642C08F" w:rsidR="00E47C7B" w:rsidRPr="00205EDF" w:rsidRDefault="006C1638">
            <w:pPr>
              <w:rPr>
                <w:rFonts w:cstheme="minorHAnsi"/>
                <w:color w:val="000000"/>
                <w:highlight w:val="yellow"/>
              </w:rPr>
            </w:pPr>
            <w:r w:rsidRPr="006C1638">
              <w:rPr>
                <w:rFonts w:cstheme="minorHAnsi"/>
                <w:color w:val="000000"/>
              </w:rPr>
              <w:t>2018.15-NS-GEO-2001-0007</w:t>
            </w:r>
            <w:r w:rsidR="00B95047">
              <w:rPr>
                <w:rFonts w:cstheme="minorHAnsi"/>
                <w:color w:val="000000"/>
              </w:rPr>
              <w:t>_D_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73EF9492" w14:textId="77777777" w:rsidTr="005A15E0">
        <w:trPr>
          <w:trHeight w:val="300"/>
        </w:trPr>
        <w:tc>
          <w:tcPr>
            <w:tcW w:w="10540" w:type="dxa"/>
            <w:tcBorders>
              <w:top w:val="nil"/>
              <w:left w:val="nil"/>
              <w:bottom w:val="nil"/>
              <w:right w:val="nil"/>
            </w:tcBorders>
            <w:shd w:val="clear" w:color="auto" w:fill="auto"/>
            <w:noWrap/>
            <w:vAlign w:val="bottom"/>
            <w:hideMark/>
          </w:tcPr>
          <w:p w14:paraId="69301056" w14:textId="29E20B50" w:rsidR="00E47C7B" w:rsidRPr="006C1638" w:rsidRDefault="00E47C7B">
            <w:pPr>
              <w:rPr>
                <w:rFonts w:cstheme="minorHAnsi"/>
                <w:color w:val="000000"/>
              </w:rPr>
            </w:pPr>
            <w:r w:rsidRPr="006C1638">
              <w:rPr>
                <w:rFonts w:cstheme="minorHAnsi"/>
                <w:color w:val="000000"/>
              </w:rPr>
              <w:t>2018.15-NS-GE</w:t>
            </w:r>
            <w:r w:rsidR="006C1638" w:rsidRPr="006C1638">
              <w:rPr>
                <w:rFonts w:cstheme="minorHAnsi"/>
                <w:color w:val="000000"/>
              </w:rPr>
              <w:t>O-2001-0008</w:t>
            </w:r>
            <w:r w:rsidR="00B95047">
              <w:rPr>
                <w:rFonts w:cstheme="minorHAnsi"/>
                <w:color w:val="000000"/>
              </w:rPr>
              <w:t>_C_</w:t>
            </w:r>
            <w:r w:rsidR="006C1638" w:rsidRPr="006C1638">
              <w:rPr>
                <w:rFonts w:cstheme="minorHAnsi"/>
                <w:color w:val="000000"/>
              </w:rPr>
              <w:t xml:space="preserve"> </w:t>
            </w:r>
            <w:r w:rsidRPr="006C1638">
              <w:rPr>
                <w:rFonts w:cstheme="minorHAnsi"/>
                <w:color w:val="000000"/>
              </w:rPr>
              <w:t>- GEOMETRIA - NOTAS DE SERVIÇO DE PLATAFORMA ACABADA</w:t>
            </w:r>
          </w:p>
        </w:tc>
      </w:tr>
      <w:tr w:rsidR="00E47C7B" w:rsidRPr="002F625E" w14:paraId="773F3093" w14:textId="77777777" w:rsidTr="005A15E0">
        <w:trPr>
          <w:trHeight w:val="300"/>
        </w:trPr>
        <w:tc>
          <w:tcPr>
            <w:tcW w:w="10540" w:type="dxa"/>
            <w:tcBorders>
              <w:top w:val="nil"/>
              <w:left w:val="nil"/>
              <w:bottom w:val="nil"/>
              <w:right w:val="nil"/>
            </w:tcBorders>
            <w:shd w:val="clear" w:color="auto" w:fill="auto"/>
            <w:noWrap/>
            <w:vAlign w:val="bottom"/>
            <w:hideMark/>
          </w:tcPr>
          <w:p w14:paraId="4923A35E" w14:textId="5FD8BBFA" w:rsidR="00E47C7B" w:rsidRPr="006C1638" w:rsidRDefault="006C1638">
            <w:pPr>
              <w:rPr>
                <w:rFonts w:cstheme="minorHAnsi"/>
                <w:color w:val="000000"/>
              </w:rPr>
            </w:pPr>
            <w:r w:rsidRPr="006C1638">
              <w:rPr>
                <w:rFonts w:cstheme="minorHAnsi"/>
                <w:color w:val="000000"/>
              </w:rPr>
              <w:t>2018.15-NS-GEO-2001-0009</w:t>
            </w:r>
            <w:r w:rsidR="00B95047">
              <w:rPr>
                <w:rFonts w:cstheme="minorHAnsi"/>
                <w:color w:val="000000"/>
              </w:rPr>
              <w:t>_C_</w:t>
            </w:r>
            <w:r w:rsidRPr="006C1638">
              <w:rPr>
                <w:rFonts w:cstheme="minorHAnsi"/>
                <w:color w:val="000000"/>
              </w:rPr>
              <w:t xml:space="preserve"> </w:t>
            </w:r>
            <w:r w:rsidR="00E47C7B" w:rsidRPr="006C1638">
              <w:rPr>
                <w:rFonts w:cstheme="minorHAnsi"/>
                <w:color w:val="000000"/>
              </w:rPr>
              <w:t>- GEOMETRIA - NOTAS DE SERVIÇO DE PLATAFORMA ACABADA</w:t>
            </w:r>
          </w:p>
        </w:tc>
      </w:tr>
      <w:tr w:rsidR="00E47C7B" w:rsidRPr="002F625E" w14:paraId="412AE4AC" w14:textId="77777777" w:rsidTr="005A15E0">
        <w:trPr>
          <w:trHeight w:val="300"/>
        </w:trPr>
        <w:tc>
          <w:tcPr>
            <w:tcW w:w="10540" w:type="dxa"/>
            <w:tcBorders>
              <w:top w:val="nil"/>
              <w:left w:val="nil"/>
              <w:bottom w:val="nil"/>
              <w:right w:val="nil"/>
            </w:tcBorders>
            <w:shd w:val="clear" w:color="auto" w:fill="auto"/>
            <w:noWrap/>
            <w:vAlign w:val="bottom"/>
            <w:hideMark/>
          </w:tcPr>
          <w:p w14:paraId="4E377907" w14:textId="4279D908" w:rsidR="0051360D" w:rsidRPr="006C1638" w:rsidRDefault="006C1638">
            <w:pPr>
              <w:rPr>
                <w:rFonts w:cstheme="minorHAnsi"/>
                <w:color w:val="000000"/>
              </w:rPr>
            </w:pPr>
            <w:r>
              <w:rPr>
                <w:rFonts w:cstheme="minorHAnsi"/>
                <w:color w:val="000000"/>
              </w:rPr>
              <w:t>2018.15-NS-GEO-2001-0010</w:t>
            </w:r>
            <w:r w:rsidR="00B95047">
              <w:rPr>
                <w:rFonts w:cstheme="minorHAnsi"/>
                <w:color w:val="000000"/>
              </w:rPr>
              <w:t>_C_</w:t>
            </w:r>
            <w:r>
              <w:rPr>
                <w:rFonts w:cstheme="minorHAnsi"/>
                <w:color w:val="000000"/>
              </w:rPr>
              <w:t xml:space="preserve"> </w:t>
            </w:r>
            <w:r w:rsidR="00E47C7B" w:rsidRPr="006C1638">
              <w:rPr>
                <w:rFonts w:cstheme="minorHAnsi"/>
                <w:color w:val="000000"/>
              </w:rPr>
              <w:t xml:space="preserve">- GEOMETRIA - NOTAS </w:t>
            </w:r>
            <w:r w:rsidR="00BF598E">
              <w:rPr>
                <w:rFonts w:cstheme="minorHAnsi"/>
                <w:color w:val="000000"/>
              </w:rPr>
              <w:t>DE SERVIÇO DE PLATAFORMA ACABADA</w:t>
            </w:r>
          </w:p>
        </w:tc>
      </w:tr>
      <w:tr w:rsidR="00E47C7B" w:rsidRPr="002F625E" w14:paraId="032ABBFE" w14:textId="77777777" w:rsidTr="005A15E0">
        <w:trPr>
          <w:trHeight w:val="300"/>
        </w:trPr>
        <w:tc>
          <w:tcPr>
            <w:tcW w:w="10540" w:type="dxa"/>
            <w:tcBorders>
              <w:top w:val="nil"/>
              <w:left w:val="nil"/>
              <w:bottom w:val="nil"/>
              <w:right w:val="nil"/>
            </w:tcBorders>
            <w:shd w:val="clear" w:color="auto" w:fill="auto"/>
            <w:noWrap/>
            <w:vAlign w:val="bottom"/>
            <w:hideMark/>
          </w:tcPr>
          <w:p w14:paraId="2ABF2CE9" w14:textId="77777777" w:rsidR="00E47C7B" w:rsidRPr="00BF598E" w:rsidRDefault="005A15E0" w:rsidP="00B66BD9">
            <w:pPr>
              <w:pStyle w:val="Ttulo2"/>
              <w:numPr>
                <w:ilvl w:val="2"/>
                <w:numId w:val="7"/>
              </w:numPr>
              <w:spacing w:before="120" w:line="360" w:lineRule="auto"/>
              <w:rPr>
                <w:rFonts w:asciiTheme="minorHAnsi" w:hAnsiTheme="minorHAnsi" w:cstheme="minorHAnsi"/>
                <w:color w:val="auto"/>
                <w:sz w:val="22"/>
                <w:szCs w:val="22"/>
              </w:rPr>
            </w:pPr>
            <w:r w:rsidRPr="00BF598E">
              <w:rPr>
                <w:rFonts w:asciiTheme="minorHAnsi" w:hAnsiTheme="minorHAnsi" w:cstheme="minorHAnsi"/>
                <w:color w:val="auto"/>
                <w:sz w:val="22"/>
                <w:szCs w:val="22"/>
              </w:rPr>
              <w:t>TOPOGRAFIA</w:t>
            </w:r>
          </w:p>
        </w:tc>
      </w:tr>
      <w:tr w:rsidR="00E47C7B" w:rsidRPr="002F625E" w14:paraId="128468CD" w14:textId="77777777" w:rsidTr="005A15E0">
        <w:trPr>
          <w:trHeight w:val="300"/>
        </w:trPr>
        <w:tc>
          <w:tcPr>
            <w:tcW w:w="10540" w:type="dxa"/>
            <w:tcBorders>
              <w:top w:val="nil"/>
              <w:left w:val="nil"/>
              <w:bottom w:val="nil"/>
              <w:right w:val="nil"/>
            </w:tcBorders>
            <w:shd w:val="clear" w:color="auto" w:fill="auto"/>
            <w:noWrap/>
            <w:vAlign w:val="bottom"/>
            <w:hideMark/>
          </w:tcPr>
          <w:p w14:paraId="197AAE7B" w14:textId="3D2D12CF" w:rsidR="00E47C7B" w:rsidRPr="00205EDF" w:rsidRDefault="00E47C7B">
            <w:pPr>
              <w:rPr>
                <w:rFonts w:cstheme="minorHAnsi"/>
                <w:color w:val="000000"/>
                <w:highlight w:val="yellow"/>
              </w:rPr>
            </w:pPr>
            <w:r w:rsidRPr="004D534E">
              <w:rPr>
                <w:rFonts w:cstheme="minorHAnsi"/>
                <w:color w:val="000000"/>
              </w:rPr>
              <w:t>2018.15-DC-TOP-20</w:t>
            </w:r>
            <w:r w:rsidR="004D534E" w:rsidRPr="004D534E">
              <w:rPr>
                <w:rFonts w:cstheme="minorHAnsi"/>
                <w:color w:val="000000"/>
              </w:rPr>
              <w:t xml:space="preserve">01-0001 </w:t>
            </w:r>
            <w:r w:rsidRPr="004D534E">
              <w:rPr>
                <w:rFonts w:cstheme="minorHAnsi"/>
                <w:color w:val="000000"/>
              </w:rPr>
              <w:t>_</w:t>
            </w:r>
            <w:r w:rsidR="00ED583F">
              <w:rPr>
                <w:rFonts w:cstheme="minorHAnsi"/>
                <w:color w:val="000000"/>
              </w:rPr>
              <w:t xml:space="preserve">A_ - </w:t>
            </w:r>
            <w:r w:rsidRPr="004D534E">
              <w:rPr>
                <w:rFonts w:cstheme="minorHAnsi"/>
                <w:color w:val="000000"/>
              </w:rPr>
              <w:t>Topografia_Ponta da Espera - PROJETO - LEVANTAMENTO TOPOGRÁFICO</w:t>
            </w:r>
          </w:p>
        </w:tc>
      </w:tr>
      <w:tr w:rsidR="00E47C7B" w:rsidRPr="002F625E" w14:paraId="4CED5617" w14:textId="77777777" w:rsidTr="005A15E0">
        <w:trPr>
          <w:trHeight w:val="300"/>
        </w:trPr>
        <w:tc>
          <w:tcPr>
            <w:tcW w:w="10540" w:type="dxa"/>
            <w:tcBorders>
              <w:top w:val="nil"/>
              <w:left w:val="nil"/>
              <w:bottom w:val="nil"/>
              <w:right w:val="nil"/>
            </w:tcBorders>
            <w:shd w:val="clear" w:color="auto" w:fill="auto"/>
            <w:noWrap/>
            <w:vAlign w:val="bottom"/>
            <w:hideMark/>
          </w:tcPr>
          <w:p w14:paraId="7CB528DB" w14:textId="45EC1D5A" w:rsidR="00E47C7B" w:rsidRPr="00BF598E" w:rsidRDefault="00E47C7B" w:rsidP="0051360D">
            <w:pPr>
              <w:pStyle w:val="Ttulo2"/>
              <w:numPr>
                <w:ilvl w:val="0"/>
                <w:numId w:val="0"/>
              </w:numPr>
              <w:spacing w:before="120" w:line="360" w:lineRule="auto"/>
              <w:rPr>
                <w:rFonts w:asciiTheme="minorHAnsi" w:hAnsiTheme="minorHAnsi" w:cstheme="minorHAnsi"/>
                <w:color w:val="auto"/>
                <w:sz w:val="22"/>
                <w:szCs w:val="22"/>
              </w:rPr>
            </w:pPr>
          </w:p>
        </w:tc>
      </w:tr>
      <w:tr w:rsidR="00E47C7B" w:rsidRPr="002F625E" w14:paraId="237D7915" w14:textId="77777777" w:rsidTr="005A15E0">
        <w:trPr>
          <w:trHeight w:val="300"/>
        </w:trPr>
        <w:tc>
          <w:tcPr>
            <w:tcW w:w="10540" w:type="dxa"/>
            <w:tcBorders>
              <w:top w:val="nil"/>
              <w:left w:val="nil"/>
              <w:bottom w:val="nil"/>
              <w:right w:val="nil"/>
            </w:tcBorders>
            <w:shd w:val="clear" w:color="auto" w:fill="auto"/>
            <w:noWrap/>
            <w:vAlign w:val="bottom"/>
            <w:hideMark/>
          </w:tcPr>
          <w:p w14:paraId="480C8600" w14:textId="77777777" w:rsidR="00E47C7B" w:rsidRPr="00BF598E" w:rsidRDefault="005A15E0" w:rsidP="00B66BD9">
            <w:pPr>
              <w:pStyle w:val="Ttulo2"/>
              <w:numPr>
                <w:ilvl w:val="2"/>
                <w:numId w:val="7"/>
              </w:numPr>
              <w:spacing w:before="120" w:line="360" w:lineRule="auto"/>
              <w:rPr>
                <w:rFonts w:asciiTheme="minorHAnsi" w:hAnsiTheme="minorHAnsi" w:cstheme="minorHAnsi"/>
                <w:color w:val="auto"/>
                <w:sz w:val="22"/>
                <w:szCs w:val="22"/>
              </w:rPr>
            </w:pPr>
            <w:r w:rsidRPr="00BF598E">
              <w:rPr>
                <w:rFonts w:asciiTheme="minorHAnsi" w:hAnsiTheme="minorHAnsi" w:cstheme="minorHAnsi"/>
                <w:color w:val="auto"/>
                <w:sz w:val="22"/>
                <w:szCs w:val="22"/>
              </w:rPr>
              <w:t>ESTRUTURA</w:t>
            </w:r>
          </w:p>
        </w:tc>
      </w:tr>
      <w:tr w:rsidR="00E47C7B" w:rsidRPr="002F625E" w14:paraId="10E7733A" w14:textId="77777777" w:rsidTr="005A15E0">
        <w:trPr>
          <w:trHeight w:val="300"/>
        </w:trPr>
        <w:tc>
          <w:tcPr>
            <w:tcW w:w="10540" w:type="dxa"/>
            <w:tcBorders>
              <w:top w:val="nil"/>
              <w:left w:val="nil"/>
              <w:bottom w:val="nil"/>
              <w:right w:val="nil"/>
            </w:tcBorders>
            <w:shd w:val="clear" w:color="auto" w:fill="auto"/>
            <w:noWrap/>
            <w:vAlign w:val="bottom"/>
            <w:hideMark/>
          </w:tcPr>
          <w:p w14:paraId="1F9ACE42" w14:textId="38F8529D" w:rsidR="00E47C7B" w:rsidRPr="00205EDF" w:rsidRDefault="00E47C7B" w:rsidP="00211802">
            <w:pPr>
              <w:rPr>
                <w:rFonts w:cstheme="minorHAnsi"/>
                <w:color w:val="000000"/>
                <w:highlight w:val="yellow"/>
              </w:rPr>
            </w:pPr>
            <w:r w:rsidRPr="00211802">
              <w:rPr>
                <w:rFonts w:cstheme="minorHAnsi"/>
                <w:color w:val="000000"/>
              </w:rPr>
              <w:t xml:space="preserve">2018.15-DE-EST-2001-0001_E -PROJETO </w:t>
            </w:r>
            <w:r w:rsidR="00211802" w:rsidRPr="00211802">
              <w:rPr>
                <w:rFonts w:cstheme="minorHAnsi"/>
                <w:color w:val="000000"/>
              </w:rPr>
              <w:t>–</w:t>
            </w:r>
            <w:r w:rsidRPr="00211802">
              <w:rPr>
                <w:rFonts w:cstheme="minorHAnsi"/>
                <w:color w:val="000000"/>
              </w:rPr>
              <w:t xml:space="preserve"> </w:t>
            </w:r>
            <w:r w:rsidR="00211802" w:rsidRPr="00211802">
              <w:rPr>
                <w:rFonts w:cstheme="minorHAnsi"/>
                <w:color w:val="000000"/>
              </w:rPr>
              <w:t>IMPLANTAÇÃO GERAL PISO DAS RAMPAS 1ª ETAPA – PLACAS PRÉ-FABRICADAS</w:t>
            </w:r>
          </w:p>
        </w:tc>
      </w:tr>
      <w:tr w:rsidR="00E47C7B" w:rsidRPr="002F625E" w14:paraId="1011FA89" w14:textId="77777777" w:rsidTr="005A15E0">
        <w:trPr>
          <w:trHeight w:val="300"/>
        </w:trPr>
        <w:tc>
          <w:tcPr>
            <w:tcW w:w="10540" w:type="dxa"/>
            <w:tcBorders>
              <w:top w:val="nil"/>
              <w:left w:val="nil"/>
              <w:bottom w:val="nil"/>
              <w:right w:val="nil"/>
            </w:tcBorders>
            <w:shd w:val="clear" w:color="auto" w:fill="auto"/>
            <w:vAlign w:val="bottom"/>
            <w:hideMark/>
          </w:tcPr>
          <w:p w14:paraId="1A3C22DB" w14:textId="77777777" w:rsidR="00E47C7B" w:rsidRPr="00211802" w:rsidRDefault="00E47C7B">
            <w:pPr>
              <w:rPr>
                <w:rFonts w:cstheme="minorHAnsi"/>
                <w:color w:val="000000"/>
              </w:rPr>
            </w:pPr>
            <w:r w:rsidRPr="00211802">
              <w:rPr>
                <w:rFonts w:cstheme="minorHAnsi"/>
                <w:color w:val="000000"/>
              </w:rPr>
              <w:t>2018.15-DE-EST-2001-0002_E - RAMPAS - ARMAÇÕES</w:t>
            </w:r>
          </w:p>
        </w:tc>
      </w:tr>
      <w:tr w:rsidR="00E47C7B" w:rsidRPr="002F625E" w14:paraId="512F1DD0" w14:textId="77777777" w:rsidTr="005A15E0">
        <w:trPr>
          <w:trHeight w:val="300"/>
        </w:trPr>
        <w:tc>
          <w:tcPr>
            <w:tcW w:w="10540" w:type="dxa"/>
            <w:tcBorders>
              <w:top w:val="nil"/>
              <w:left w:val="nil"/>
              <w:bottom w:val="nil"/>
              <w:right w:val="nil"/>
            </w:tcBorders>
            <w:shd w:val="clear" w:color="auto" w:fill="auto"/>
            <w:vAlign w:val="bottom"/>
            <w:hideMark/>
          </w:tcPr>
          <w:p w14:paraId="1CC51E7B" w14:textId="77777777" w:rsidR="00E47C7B" w:rsidRPr="00D9563B" w:rsidRDefault="00E47C7B">
            <w:pPr>
              <w:rPr>
                <w:rFonts w:cstheme="minorHAnsi"/>
                <w:color w:val="000000"/>
              </w:rPr>
            </w:pPr>
            <w:r w:rsidRPr="00D9563B">
              <w:rPr>
                <w:rFonts w:cstheme="minorHAnsi"/>
                <w:color w:val="000000"/>
              </w:rPr>
              <w:t>2018.15-DE-EST-2001-0003_E - RAMPAS - LOCAÇÃO DOS TRILHOS</w:t>
            </w:r>
          </w:p>
        </w:tc>
      </w:tr>
      <w:tr w:rsidR="00E47C7B" w:rsidRPr="002F625E" w14:paraId="2DDCC478" w14:textId="77777777" w:rsidTr="005A15E0">
        <w:trPr>
          <w:trHeight w:val="300"/>
        </w:trPr>
        <w:tc>
          <w:tcPr>
            <w:tcW w:w="10540" w:type="dxa"/>
            <w:tcBorders>
              <w:top w:val="nil"/>
              <w:left w:val="nil"/>
              <w:bottom w:val="nil"/>
              <w:right w:val="nil"/>
            </w:tcBorders>
            <w:shd w:val="clear" w:color="auto" w:fill="auto"/>
            <w:noWrap/>
            <w:vAlign w:val="bottom"/>
            <w:hideMark/>
          </w:tcPr>
          <w:p w14:paraId="17979932" w14:textId="77777777" w:rsidR="00E47C7B" w:rsidRPr="00D9563B" w:rsidRDefault="00E47C7B">
            <w:pPr>
              <w:rPr>
                <w:rFonts w:cstheme="minorHAnsi"/>
                <w:color w:val="000000"/>
              </w:rPr>
            </w:pPr>
            <w:r w:rsidRPr="00D9563B">
              <w:rPr>
                <w:rFonts w:cstheme="minorHAnsi"/>
                <w:color w:val="000000"/>
              </w:rPr>
              <w:t>2018.15-DE-EST-2001-0004_C-PASSARELAS - ELEVAÇÕES</w:t>
            </w:r>
          </w:p>
        </w:tc>
      </w:tr>
      <w:tr w:rsidR="00E47C7B" w:rsidRPr="002F625E" w14:paraId="413598CF" w14:textId="77777777" w:rsidTr="005A15E0">
        <w:trPr>
          <w:trHeight w:val="300"/>
        </w:trPr>
        <w:tc>
          <w:tcPr>
            <w:tcW w:w="10540" w:type="dxa"/>
            <w:tcBorders>
              <w:top w:val="nil"/>
              <w:left w:val="nil"/>
              <w:bottom w:val="nil"/>
              <w:right w:val="nil"/>
            </w:tcBorders>
            <w:shd w:val="clear" w:color="auto" w:fill="auto"/>
            <w:noWrap/>
            <w:vAlign w:val="bottom"/>
            <w:hideMark/>
          </w:tcPr>
          <w:p w14:paraId="0969F701" w14:textId="77777777" w:rsidR="00E47C7B" w:rsidRPr="00205EDF" w:rsidRDefault="00E47C7B">
            <w:pPr>
              <w:rPr>
                <w:rFonts w:cstheme="minorHAnsi"/>
                <w:color w:val="000000"/>
                <w:highlight w:val="yellow"/>
              </w:rPr>
            </w:pPr>
            <w:r w:rsidRPr="00D9563B">
              <w:rPr>
                <w:rFonts w:cstheme="minorHAnsi"/>
                <w:color w:val="000000"/>
              </w:rPr>
              <w:t>2018.15-DE-EST-2001-0005_C-PASSARELAS E ACESSOS -  LOCAÇÃO E FORMA DAS FUNDAÇÕES</w:t>
            </w:r>
          </w:p>
        </w:tc>
      </w:tr>
      <w:tr w:rsidR="00E47C7B" w:rsidRPr="002F625E" w14:paraId="2BC610E4" w14:textId="77777777" w:rsidTr="005A15E0">
        <w:trPr>
          <w:trHeight w:val="300"/>
        </w:trPr>
        <w:tc>
          <w:tcPr>
            <w:tcW w:w="10540" w:type="dxa"/>
            <w:tcBorders>
              <w:top w:val="nil"/>
              <w:left w:val="nil"/>
              <w:bottom w:val="nil"/>
              <w:right w:val="nil"/>
            </w:tcBorders>
            <w:shd w:val="clear" w:color="auto" w:fill="auto"/>
            <w:vAlign w:val="bottom"/>
            <w:hideMark/>
          </w:tcPr>
          <w:p w14:paraId="403426EC" w14:textId="77777777" w:rsidR="00E47C7B" w:rsidRPr="00D9563B" w:rsidRDefault="00E47C7B">
            <w:pPr>
              <w:rPr>
                <w:rFonts w:cstheme="minorHAnsi"/>
                <w:color w:val="000000"/>
              </w:rPr>
            </w:pPr>
            <w:r w:rsidRPr="00D9563B">
              <w:rPr>
                <w:rFonts w:cstheme="minorHAnsi"/>
                <w:color w:val="000000"/>
              </w:rPr>
              <w:t>2018.15-DE-EST-2001-0006_E PASSARELA - TRECHO 1 - FORMAS</w:t>
            </w:r>
          </w:p>
        </w:tc>
      </w:tr>
      <w:tr w:rsidR="00E47C7B" w:rsidRPr="002F625E" w14:paraId="79A1E9C7" w14:textId="77777777" w:rsidTr="005A15E0">
        <w:trPr>
          <w:trHeight w:val="300"/>
        </w:trPr>
        <w:tc>
          <w:tcPr>
            <w:tcW w:w="10540" w:type="dxa"/>
            <w:tcBorders>
              <w:top w:val="nil"/>
              <w:left w:val="nil"/>
              <w:bottom w:val="nil"/>
              <w:right w:val="nil"/>
            </w:tcBorders>
            <w:shd w:val="clear" w:color="auto" w:fill="auto"/>
            <w:vAlign w:val="bottom"/>
            <w:hideMark/>
          </w:tcPr>
          <w:p w14:paraId="6882B68B" w14:textId="77777777" w:rsidR="00E47C7B" w:rsidRPr="00205EDF" w:rsidRDefault="00E47C7B">
            <w:pPr>
              <w:rPr>
                <w:rFonts w:cstheme="minorHAnsi"/>
                <w:color w:val="000000"/>
                <w:highlight w:val="yellow"/>
              </w:rPr>
            </w:pPr>
            <w:r w:rsidRPr="00D9563B">
              <w:rPr>
                <w:rFonts w:cstheme="minorHAnsi"/>
                <w:color w:val="000000"/>
              </w:rPr>
              <w:t>2018.15-DE-EST-2001-0007_D - PASSARELA - MÓDULO 30m - FORMAS</w:t>
            </w:r>
          </w:p>
        </w:tc>
      </w:tr>
      <w:tr w:rsidR="00E47C7B" w:rsidRPr="002F625E" w14:paraId="35FC0981" w14:textId="77777777" w:rsidTr="005A15E0">
        <w:trPr>
          <w:trHeight w:val="300"/>
        </w:trPr>
        <w:tc>
          <w:tcPr>
            <w:tcW w:w="10540" w:type="dxa"/>
            <w:tcBorders>
              <w:top w:val="nil"/>
              <w:left w:val="nil"/>
              <w:bottom w:val="nil"/>
              <w:right w:val="nil"/>
            </w:tcBorders>
            <w:shd w:val="clear" w:color="auto" w:fill="auto"/>
            <w:noWrap/>
            <w:vAlign w:val="bottom"/>
            <w:hideMark/>
          </w:tcPr>
          <w:p w14:paraId="53927E17" w14:textId="77777777" w:rsidR="00E47C7B" w:rsidRPr="00205EDF" w:rsidRDefault="00E47C7B">
            <w:pPr>
              <w:rPr>
                <w:rFonts w:cstheme="minorHAnsi"/>
                <w:color w:val="000000"/>
                <w:highlight w:val="yellow"/>
              </w:rPr>
            </w:pPr>
            <w:r w:rsidRPr="00D9563B">
              <w:rPr>
                <w:rFonts w:cstheme="minorHAnsi"/>
                <w:color w:val="000000"/>
              </w:rPr>
              <w:t>2018.15-DE-EST-2001-0008_D -PASSARELA - MÓDULO 20m - FORMAS</w:t>
            </w:r>
          </w:p>
        </w:tc>
      </w:tr>
      <w:tr w:rsidR="00E47C7B" w:rsidRPr="002F625E" w14:paraId="6793C4D0" w14:textId="77777777" w:rsidTr="005A15E0">
        <w:trPr>
          <w:trHeight w:val="300"/>
        </w:trPr>
        <w:tc>
          <w:tcPr>
            <w:tcW w:w="10540" w:type="dxa"/>
            <w:tcBorders>
              <w:top w:val="nil"/>
              <w:left w:val="nil"/>
              <w:bottom w:val="nil"/>
              <w:right w:val="nil"/>
            </w:tcBorders>
            <w:shd w:val="clear" w:color="auto" w:fill="auto"/>
            <w:vAlign w:val="bottom"/>
            <w:hideMark/>
          </w:tcPr>
          <w:p w14:paraId="210568D7" w14:textId="77777777" w:rsidR="00E47C7B" w:rsidRPr="00D9563B" w:rsidRDefault="00E47C7B">
            <w:pPr>
              <w:rPr>
                <w:rFonts w:cstheme="minorHAnsi"/>
                <w:color w:val="000000"/>
              </w:rPr>
            </w:pPr>
            <w:r w:rsidRPr="00D9563B">
              <w:rPr>
                <w:rFonts w:cstheme="minorHAnsi"/>
                <w:color w:val="000000"/>
              </w:rPr>
              <w:t>2018.15-DE-EST-2001-0009_E - PASSARELA - TRECHO 2 E 3 - FORMA</w:t>
            </w:r>
          </w:p>
        </w:tc>
      </w:tr>
      <w:tr w:rsidR="00E47C7B" w:rsidRPr="002F625E" w14:paraId="2CCFB0B7" w14:textId="77777777" w:rsidTr="005A15E0">
        <w:trPr>
          <w:trHeight w:val="300"/>
        </w:trPr>
        <w:tc>
          <w:tcPr>
            <w:tcW w:w="10540" w:type="dxa"/>
            <w:tcBorders>
              <w:top w:val="nil"/>
              <w:left w:val="nil"/>
              <w:bottom w:val="nil"/>
              <w:right w:val="nil"/>
            </w:tcBorders>
            <w:shd w:val="clear" w:color="auto" w:fill="auto"/>
            <w:noWrap/>
            <w:vAlign w:val="bottom"/>
            <w:hideMark/>
          </w:tcPr>
          <w:p w14:paraId="2AF24F0F" w14:textId="77777777" w:rsidR="00E47C7B" w:rsidRPr="00D9563B" w:rsidRDefault="00E47C7B">
            <w:pPr>
              <w:rPr>
                <w:rFonts w:cstheme="minorHAnsi"/>
                <w:color w:val="000000"/>
              </w:rPr>
            </w:pPr>
            <w:r w:rsidRPr="00D9563B">
              <w:rPr>
                <w:rFonts w:cstheme="minorHAnsi"/>
                <w:color w:val="000000"/>
              </w:rPr>
              <w:t>2018.15-DE-EST-2001-0010_D - PASSARELA - TRECHO 4A E 4B - FORMAS</w:t>
            </w:r>
          </w:p>
        </w:tc>
      </w:tr>
      <w:tr w:rsidR="00E47C7B" w:rsidRPr="002F625E" w14:paraId="46CC5D36" w14:textId="77777777" w:rsidTr="005A15E0">
        <w:trPr>
          <w:trHeight w:val="300"/>
        </w:trPr>
        <w:tc>
          <w:tcPr>
            <w:tcW w:w="10540" w:type="dxa"/>
            <w:tcBorders>
              <w:top w:val="nil"/>
              <w:left w:val="nil"/>
              <w:bottom w:val="nil"/>
              <w:right w:val="nil"/>
            </w:tcBorders>
            <w:shd w:val="clear" w:color="auto" w:fill="auto"/>
            <w:noWrap/>
            <w:vAlign w:val="bottom"/>
            <w:hideMark/>
          </w:tcPr>
          <w:p w14:paraId="36BB3426" w14:textId="77777777" w:rsidR="00E47C7B" w:rsidRPr="00205EDF" w:rsidRDefault="00E47C7B">
            <w:pPr>
              <w:rPr>
                <w:rFonts w:cstheme="minorHAnsi"/>
                <w:color w:val="000000"/>
                <w:highlight w:val="yellow"/>
              </w:rPr>
            </w:pPr>
            <w:r w:rsidRPr="00D9563B">
              <w:rPr>
                <w:rFonts w:cstheme="minorHAnsi"/>
                <w:color w:val="000000"/>
              </w:rPr>
              <w:t>2018.15-DE-EST-2001-0011_D - PASSARELA - TRECHO 4C E 4D - FORMAS</w:t>
            </w:r>
          </w:p>
        </w:tc>
      </w:tr>
      <w:tr w:rsidR="00E47C7B" w:rsidRPr="002F625E" w14:paraId="68364552" w14:textId="77777777" w:rsidTr="005A15E0">
        <w:trPr>
          <w:trHeight w:val="300"/>
        </w:trPr>
        <w:tc>
          <w:tcPr>
            <w:tcW w:w="10540" w:type="dxa"/>
            <w:tcBorders>
              <w:top w:val="nil"/>
              <w:left w:val="nil"/>
              <w:bottom w:val="nil"/>
              <w:right w:val="nil"/>
            </w:tcBorders>
            <w:shd w:val="clear" w:color="auto" w:fill="auto"/>
            <w:vAlign w:val="bottom"/>
            <w:hideMark/>
          </w:tcPr>
          <w:p w14:paraId="2920BE6E" w14:textId="77777777" w:rsidR="00E47C7B" w:rsidRPr="00205EDF" w:rsidRDefault="00E47C7B">
            <w:pPr>
              <w:rPr>
                <w:rFonts w:cstheme="minorHAnsi"/>
                <w:color w:val="000000"/>
                <w:highlight w:val="yellow"/>
              </w:rPr>
            </w:pPr>
            <w:r w:rsidRPr="00D9563B">
              <w:rPr>
                <w:rFonts w:cstheme="minorHAnsi"/>
                <w:color w:val="000000"/>
              </w:rPr>
              <w:lastRenderedPageBreak/>
              <w:t>2018.15-DE-EST-2001-0012_D - PASSARELA - TRECHO 4 E - FORMAS</w:t>
            </w:r>
          </w:p>
        </w:tc>
      </w:tr>
      <w:tr w:rsidR="00E47C7B" w:rsidRPr="002F625E" w14:paraId="0EB7E2A3" w14:textId="77777777" w:rsidTr="005A15E0">
        <w:trPr>
          <w:trHeight w:val="300"/>
        </w:trPr>
        <w:tc>
          <w:tcPr>
            <w:tcW w:w="10540" w:type="dxa"/>
            <w:tcBorders>
              <w:top w:val="nil"/>
              <w:left w:val="nil"/>
              <w:bottom w:val="nil"/>
              <w:right w:val="nil"/>
            </w:tcBorders>
            <w:shd w:val="clear" w:color="auto" w:fill="auto"/>
            <w:vAlign w:val="bottom"/>
            <w:hideMark/>
          </w:tcPr>
          <w:p w14:paraId="050E3FF2" w14:textId="77777777" w:rsidR="00E47C7B" w:rsidRPr="00205EDF" w:rsidRDefault="00E47C7B">
            <w:pPr>
              <w:rPr>
                <w:rFonts w:cstheme="minorHAnsi"/>
                <w:color w:val="000000"/>
                <w:highlight w:val="yellow"/>
              </w:rPr>
            </w:pPr>
            <w:r w:rsidRPr="00D9563B">
              <w:rPr>
                <w:rFonts w:cstheme="minorHAnsi"/>
                <w:color w:val="000000"/>
              </w:rPr>
              <w:t>2018.15-DE-EST-2001-0013_D -DETALHAMENTO DOS PILARES 1/4</w:t>
            </w:r>
          </w:p>
        </w:tc>
      </w:tr>
      <w:tr w:rsidR="00E47C7B" w:rsidRPr="002F625E" w14:paraId="6748595C" w14:textId="77777777" w:rsidTr="005A15E0">
        <w:trPr>
          <w:trHeight w:val="300"/>
        </w:trPr>
        <w:tc>
          <w:tcPr>
            <w:tcW w:w="10540" w:type="dxa"/>
            <w:tcBorders>
              <w:top w:val="nil"/>
              <w:left w:val="nil"/>
              <w:bottom w:val="nil"/>
              <w:right w:val="nil"/>
            </w:tcBorders>
            <w:shd w:val="clear" w:color="auto" w:fill="auto"/>
            <w:noWrap/>
            <w:vAlign w:val="bottom"/>
            <w:hideMark/>
          </w:tcPr>
          <w:p w14:paraId="3F7E31C6" w14:textId="77777777" w:rsidR="00E47C7B" w:rsidRPr="00205EDF" w:rsidRDefault="00E47C7B">
            <w:pPr>
              <w:rPr>
                <w:rFonts w:cstheme="minorHAnsi"/>
                <w:color w:val="000000"/>
                <w:highlight w:val="yellow"/>
              </w:rPr>
            </w:pPr>
            <w:r w:rsidRPr="00D9563B">
              <w:rPr>
                <w:rFonts w:cstheme="minorHAnsi"/>
                <w:color w:val="000000"/>
              </w:rPr>
              <w:t>2018.15-DE-EST-2001-0014_D- DETALHAMENTO DOS PILARES 2/4</w:t>
            </w:r>
          </w:p>
        </w:tc>
      </w:tr>
      <w:tr w:rsidR="00E47C7B" w:rsidRPr="002F625E" w14:paraId="54E860ED" w14:textId="77777777" w:rsidTr="005A15E0">
        <w:trPr>
          <w:trHeight w:val="300"/>
        </w:trPr>
        <w:tc>
          <w:tcPr>
            <w:tcW w:w="10540" w:type="dxa"/>
            <w:tcBorders>
              <w:top w:val="nil"/>
              <w:left w:val="nil"/>
              <w:bottom w:val="nil"/>
              <w:right w:val="nil"/>
            </w:tcBorders>
            <w:shd w:val="clear" w:color="auto" w:fill="auto"/>
            <w:noWrap/>
            <w:vAlign w:val="bottom"/>
            <w:hideMark/>
          </w:tcPr>
          <w:p w14:paraId="5D9915DB" w14:textId="77777777" w:rsidR="00E47C7B" w:rsidRPr="00205EDF" w:rsidRDefault="00E47C7B">
            <w:pPr>
              <w:rPr>
                <w:rFonts w:cstheme="minorHAnsi"/>
                <w:color w:val="000000"/>
                <w:highlight w:val="yellow"/>
              </w:rPr>
            </w:pPr>
            <w:r w:rsidRPr="00D9563B">
              <w:rPr>
                <w:rFonts w:cstheme="minorHAnsi"/>
                <w:color w:val="000000"/>
              </w:rPr>
              <w:t>2018.15-DE-EST-2001-0015_D - DETALHAMENTO DOS PILARES 3/4</w:t>
            </w:r>
          </w:p>
        </w:tc>
      </w:tr>
      <w:tr w:rsidR="00E47C7B" w:rsidRPr="002F625E" w14:paraId="06172D01" w14:textId="77777777" w:rsidTr="005A15E0">
        <w:trPr>
          <w:trHeight w:val="300"/>
        </w:trPr>
        <w:tc>
          <w:tcPr>
            <w:tcW w:w="10540" w:type="dxa"/>
            <w:tcBorders>
              <w:top w:val="nil"/>
              <w:left w:val="nil"/>
              <w:bottom w:val="nil"/>
              <w:right w:val="nil"/>
            </w:tcBorders>
            <w:shd w:val="clear" w:color="auto" w:fill="auto"/>
            <w:vAlign w:val="bottom"/>
            <w:hideMark/>
          </w:tcPr>
          <w:p w14:paraId="599F32E6" w14:textId="77777777" w:rsidR="00E47C7B" w:rsidRDefault="00E47C7B">
            <w:pPr>
              <w:rPr>
                <w:rFonts w:cstheme="minorHAnsi"/>
                <w:color w:val="000000"/>
              </w:rPr>
            </w:pPr>
            <w:r w:rsidRPr="00D9563B">
              <w:rPr>
                <w:rFonts w:cstheme="minorHAnsi"/>
                <w:color w:val="000000"/>
              </w:rPr>
              <w:t>2018.15-DE-EST-2001-0016_D - DETALHAMENTO DOS PILARES 4/4</w:t>
            </w:r>
          </w:p>
          <w:p w14:paraId="71DB534A" w14:textId="2B1A49C0" w:rsidR="007E2371" w:rsidRPr="00D9563B" w:rsidRDefault="007E2371" w:rsidP="007E2371">
            <w:pPr>
              <w:rPr>
                <w:rFonts w:cstheme="minorHAnsi"/>
                <w:color w:val="000000"/>
              </w:rPr>
            </w:pPr>
            <w:r>
              <w:rPr>
                <w:rFonts w:cstheme="minorHAnsi"/>
                <w:color w:val="000000"/>
              </w:rPr>
              <w:t>2018.15-DE-EST-2001-0017_C</w:t>
            </w:r>
            <w:r w:rsidRPr="00D9563B">
              <w:rPr>
                <w:rFonts w:cstheme="minorHAnsi"/>
                <w:color w:val="000000"/>
              </w:rPr>
              <w:t xml:space="preserve"> </w:t>
            </w:r>
            <w:r>
              <w:rPr>
                <w:rFonts w:cstheme="minorHAnsi"/>
                <w:color w:val="000000"/>
              </w:rPr>
              <w:t>–</w:t>
            </w:r>
            <w:r w:rsidRPr="00D9563B">
              <w:rPr>
                <w:rFonts w:cstheme="minorHAnsi"/>
                <w:color w:val="000000"/>
              </w:rPr>
              <w:t xml:space="preserve"> </w:t>
            </w:r>
            <w:r>
              <w:rPr>
                <w:rFonts w:cstheme="minorHAnsi"/>
                <w:color w:val="000000"/>
              </w:rPr>
              <w:t>ARMAÇÃO DOS BLOCOS E ESTACAS</w:t>
            </w:r>
          </w:p>
        </w:tc>
      </w:tr>
      <w:tr w:rsidR="00E47C7B" w:rsidRPr="002F625E" w14:paraId="50A11AF2" w14:textId="77777777" w:rsidTr="005A15E0">
        <w:trPr>
          <w:trHeight w:val="300"/>
        </w:trPr>
        <w:tc>
          <w:tcPr>
            <w:tcW w:w="10540" w:type="dxa"/>
            <w:tcBorders>
              <w:top w:val="nil"/>
              <w:left w:val="nil"/>
              <w:bottom w:val="nil"/>
              <w:right w:val="nil"/>
            </w:tcBorders>
            <w:shd w:val="clear" w:color="auto" w:fill="auto"/>
            <w:noWrap/>
            <w:vAlign w:val="bottom"/>
            <w:hideMark/>
          </w:tcPr>
          <w:p w14:paraId="4226413A" w14:textId="77777777" w:rsidR="00E47C7B" w:rsidRPr="00205EDF" w:rsidRDefault="00E47C7B">
            <w:pPr>
              <w:rPr>
                <w:rFonts w:cstheme="minorHAnsi"/>
                <w:color w:val="000000"/>
                <w:highlight w:val="yellow"/>
              </w:rPr>
            </w:pPr>
            <w:r w:rsidRPr="007E2371">
              <w:rPr>
                <w:rFonts w:cstheme="minorHAnsi"/>
                <w:color w:val="000000"/>
              </w:rPr>
              <w:t>2018.15-DE-EST-2001-0018_C - PASSARELA - TRECHO 1 - ARMAÇÃO</w:t>
            </w:r>
          </w:p>
        </w:tc>
      </w:tr>
      <w:tr w:rsidR="00E47C7B" w:rsidRPr="002F625E" w14:paraId="6D1558BA" w14:textId="77777777" w:rsidTr="005A15E0">
        <w:trPr>
          <w:trHeight w:val="300"/>
        </w:trPr>
        <w:tc>
          <w:tcPr>
            <w:tcW w:w="10540" w:type="dxa"/>
            <w:tcBorders>
              <w:top w:val="nil"/>
              <w:left w:val="nil"/>
              <w:bottom w:val="nil"/>
              <w:right w:val="nil"/>
            </w:tcBorders>
            <w:shd w:val="clear" w:color="auto" w:fill="auto"/>
            <w:noWrap/>
            <w:vAlign w:val="bottom"/>
            <w:hideMark/>
          </w:tcPr>
          <w:p w14:paraId="4F939DB0" w14:textId="77777777" w:rsidR="00E47C7B" w:rsidRPr="00205EDF" w:rsidRDefault="00E47C7B">
            <w:pPr>
              <w:rPr>
                <w:rFonts w:cstheme="minorHAnsi"/>
                <w:color w:val="000000"/>
                <w:highlight w:val="yellow"/>
              </w:rPr>
            </w:pPr>
            <w:r w:rsidRPr="007E2371">
              <w:rPr>
                <w:rFonts w:cstheme="minorHAnsi"/>
                <w:color w:val="000000"/>
              </w:rPr>
              <w:t>2018.15-DE-EST-2001-0019_C - PASSARELA - TRECHOS 2 E 3 - ARMAÇÃO</w:t>
            </w:r>
          </w:p>
        </w:tc>
      </w:tr>
      <w:tr w:rsidR="00E47C7B" w:rsidRPr="002F625E" w14:paraId="19E31829" w14:textId="77777777" w:rsidTr="005A15E0">
        <w:trPr>
          <w:trHeight w:val="300"/>
        </w:trPr>
        <w:tc>
          <w:tcPr>
            <w:tcW w:w="10540" w:type="dxa"/>
            <w:tcBorders>
              <w:top w:val="nil"/>
              <w:left w:val="nil"/>
              <w:bottom w:val="nil"/>
              <w:right w:val="nil"/>
            </w:tcBorders>
            <w:shd w:val="clear" w:color="auto" w:fill="auto"/>
            <w:noWrap/>
            <w:vAlign w:val="bottom"/>
            <w:hideMark/>
          </w:tcPr>
          <w:p w14:paraId="66F9D812" w14:textId="77777777" w:rsidR="00E47C7B" w:rsidRPr="00205EDF" w:rsidRDefault="00E47C7B">
            <w:pPr>
              <w:rPr>
                <w:rFonts w:cstheme="minorHAnsi"/>
                <w:color w:val="000000"/>
                <w:highlight w:val="yellow"/>
              </w:rPr>
            </w:pPr>
            <w:r w:rsidRPr="007E2371">
              <w:rPr>
                <w:rFonts w:cstheme="minorHAnsi"/>
                <w:color w:val="000000"/>
              </w:rPr>
              <w:t>2018.15-DE-EST-2001-0020_C - PASSARELA - TRECHO 4A E 4B - ARMAÇÃO</w:t>
            </w:r>
          </w:p>
        </w:tc>
      </w:tr>
      <w:tr w:rsidR="00E47C7B" w:rsidRPr="002F625E" w14:paraId="254ACD2C" w14:textId="77777777" w:rsidTr="005A15E0">
        <w:trPr>
          <w:trHeight w:val="300"/>
        </w:trPr>
        <w:tc>
          <w:tcPr>
            <w:tcW w:w="10540" w:type="dxa"/>
            <w:tcBorders>
              <w:top w:val="nil"/>
              <w:left w:val="nil"/>
              <w:bottom w:val="nil"/>
              <w:right w:val="nil"/>
            </w:tcBorders>
            <w:shd w:val="clear" w:color="auto" w:fill="auto"/>
            <w:noWrap/>
            <w:vAlign w:val="bottom"/>
            <w:hideMark/>
          </w:tcPr>
          <w:p w14:paraId="3822ACC5" w14:textId="77777777" w:rsidR="00E47C7B" w:rsidRPr="00205EDF" w:rsidRDefault="00E47C7B">
            <w:pPr>
              <w:rPr>
                <w:rFonts w:cstheme="minorHAnsi"/>
                <w:color w:val="000000"/>
                <w:highlight w:val="yellow"/>
              </w:rPr>
            </w:pPr>
            <w:r w:rsidRPr="007E2371">
              <w:rPr>
                <w:rFonts w:cstheme="minorHAnsi"/>
                <w:color w:val="000000"/>
              </w:rPr>
              <w:t>2018.15-DE-EST-2001-0021_C - PASSARELA - TRECHO 4 C E 4D - ARMAÇÃO</w:t>
            </w:r>
          </w:p>
        </w:tc>
      </w:tr>
      <w:tr w:rsidR="00E47C7B" w:rsidRPr="002F625E" w14:paraId="43EC024E" w14:textId="77777777" w:rsidTr="005A15E0">
        <w:trPr>
          <w:trHeight w:val="300"/>
        </w:trPr>
        <w:tc>
          <w:tcPr>
            <w:tcW w:w="10540" w:type="dxa"/>
            <w:tcBorders>
              <w:top w:val="nil"/>
              <w:left w:val="nil"/>
              <w:bottom w:val="nil"/>
              <w:right w:val="nil"/>
            </w:tcBorders>
            <w:shd w:val="clear" w:color="auto" w:fill="auto"/>
            <w:noWrap/>
            <w:vAlign w:val="bottom"/>
            <w:hideMark/>
          </w:tcPr>
          <w:p w14:paraId="41ADCF06" w14:textId="77777777" w:rsidR="00E47C7B" w:rsidRPr="00205EDF" w:rsidRDefault="00E47C7B">
            <w:pPr>
              <w:rPr>
                <w:rFonts w:cstheme="minorHAnsi"/>
                <w:color w:val="000000"/>
                <w:highlight w:val="yellow"/>
              </w:rPr>
            </w:pPr>
            <w:r w:rsidRPr="007E2371">
              <w:rPr>
                <w:rFonts w:cstheme="minorHAnsi"/>
                <w:color w:val="000000"/>
              </w:rPr>
              <w:t>2018.15-DE-EST-2001-0022_C - PASSARELA - TRECHO 4 E -ARMAÇÃO</w:t>
            </w:r>
          </w:p>
        </w:tc>
      </w:tr>
      <w:tr w:rsidR="00E47C7B" w:rsidRPr="002F625E" w14:paraId="26586E7F" w14:textId="77777777" w:rsidTr="005A15E0">
        <w:trPr>
          <w:trHeight w:val="300"/>
        </w:trPr>
        <w:tc>
          <w:tcPr>
            <w:tcW w:w="10540" w:type="dxa"/>
            <w:tcBorders>
              <w:top w:val="nil"/>
              <w:left w:val="nil"/>
              <w:bottom w:val="nil"/>
              <w:right w:val="nil"/>
            </w:tcBorders>
            <w:shd w:val="clear" w:color="auto" w:fill="auto"/>
            <w:noWrap/>
            <w:vAlign w:val="bottom"/>
            <w:hideMark/>
          </w:tcPr>
          <w:p w14:paraId="50213E1B" w14:textId="77777777" w:rsidR="00E47C7B" w:rsidRPr="00205EDF" w:rsidRDefault="00E47C7B">
            <w:pPr>
              <w:rPr>
                <w:rFonts w:cstheme="minorHAnsi"/>
                <w:color w:val="000000"/>
                <w:highlight w:val="yellow"/>
              </w:rPr>
            </w:pPr>
            <w:r w:rsidRPr="007E2371">
              <w:rPr>
                <w:rFonts w:cstheme="minorHAnsi"/>
                <w:color w:val="000000"/>
              </w:rPr>
              <w:t>2018.15-DE-EST-2001-0023_C- ARMAÇÃO PILARES</w:t>
            </w:r>
          </w:p>
        </w:tc>
      </w:tr>
      <w:tr w:rsidR="00E47C7B" w:rsidRPr="002F625E" w14:paraId="2608580F" w14:textId="77777777" w:rsidTr="005A15E0">
        <w:trPr>
          <w:trHeight w:val="300"/>
        </w:trPr>
        <w:tc>
          <w:tcPr>
            <w:tcW w:w="10540" w:type="dxa"/>
            <w:tcBorders>
              <w:top w:val="nil"/>
              <w:left w:val="nil"/>
              <w:bottom w:val="nil"/>
              <w:right w:val="nil"/>
            </w:tcBorders>
            <w:shd w:val="clear" w:color="auto" w:fill="auto"/>
            <w:noWrap/>
            <w:vAlign w:val="bottom"/>
            <w:hideMark/>
          </w:tcPr>
          <w:p w14:paraId="2993CC10" w14:textId="77777777" w:rsidR="00E47C7B" w:rsidRPr="00205EDF" w:rsidRDefault="00E47C7B">
            <w:pPr>
              <w:rPr>
                <w:rFonts w:cstheme="minorHAnsi"/>
                <w:color w:val="000000"/>
                <w:highlight w:val="yellow"/>
              </w:rPr>
            </w:pPr>
            <w:r w:rsidRPr="007E2371">
              <w:rPr>
                <w:rFonts w:cstheme="minorHAnsi"/>
                <w:color w:val="000000"/>
              </w:rPr>
              <w:t>2018.15-DE-EST-2001-0024_C - PROTENSÃO VIGA 30 METROS</w:t>
            </w:r>
          </w:p>
        </w:tc>
      </w:tr>
      <w:tr w:rsidR="00E47C7B" w:rsidRPr="002F625E" w14:paraId="5573F33E" w14:textId="77777777" w:rsidTr="005A15E0">
        <w:trPr>
          <w:trHeight w:val="300"/>
        </w:trPr>
        <w:tc>
          <w:tcPr>
            <w:tcW w:w="10540" w:type="dxa"/>
            <w:tcBorders>
              <w:top w:val="nil"/>
              <w:left w:val="nil"/>
              <w:bottom w:val="nil"/>
              <w:right w:val="nil"/>
            </w:tcBorders>
            <w:shd w:val="clear" w:color="auto" w:fill="auto"/>
            <w:noWrap/>
            <w:vAlign w:val="bottom"/>
            <w:hideMark/>
          </w:tcPr>
          <w:p w14:paraId="2926ED8D" w14:textId="77777777" w:rsidR="00E47C7B" w:rsidRPr="00205EDF" w:rsidRDefault="00E47C7B">
            <w:pPr>
              <w:rPr>
                <w:rFonts w:cstheme="minorHAnsi"/>
                <w:color w:val="000000"/>
                <w:highlight w:val="yellow"/>
              </w:rPr>
            </w:pPr>
            <w:r w:rsidRPr="00F409C9">
              <w:rPr>
                <w:rFonts w:cstheme="minorHAnsi"/>
                <w:color w:val="000000"/>
              </w:rPr>
              <w:t>2018.15-DE-EST-2001-0025_C - ARMAÇÃO VIGA 30 METROS E TRANSVERSINAS</w:t>
            </w:r>
          </w:p>
        </w:tc>
      </w:tr>
      <w:tr w:rsidR="00E47C7B" w:rsidRPr="002F625E" w14:paraId="3C3EF154" w14:textId="77777777" w:rsidTr="005A15E0">
        <w:trPr>
          <w:trHeight w:val="300"/>
        </w:trPr>
        <w:tc>
          <w:tcPr>
            <w:tcW w:w="10540" w:type="dxa"/>
            <w:tcBorders>
              <w:top w:val="nil"/>
              <w:left w:val="nil"/>
              <w:bottom w:val="nil"/>
              <w:right w:val="nil"/>
            </w:tcBorders>
            <w:shd w:val="clear" w:color="auto" w:fill="auto"/>
            <w:noWrap/>
            <w:vAlign w:val="bottom"/>
            <w:hideMark/>
          </w:tcPr>
          <w:p w14:paraId="5C477421" w14:textId="77777777" w:rsidR="00E47C7B" w:rsidRPr="00F409C9" w:rsidRDefault="00E47C7B">
            <w:pPr>
              <w:rPr>
                <w:rFonts w:cstheme="minorHAnsi"/>
                <w:color w:val="000000"/>
              </w:rPr>
            </w:pPr>
            <w:r w:rsidRPr="00F409C9">
              <w:rPr>
                <w:rFonts w:cstheme="minorHAnsi"/>
                <w:color w:val="000000"/>
              </w:rPr>
              <w:t>2018.15-DE-EST-2001-0026_C - PROTENSÃO VIGA 20 METROS</w:t>
            </w:r>
          </w:p>
        </w:tc>
      </w:tr>
      <w:tr w:rsidR="00E47C7B" w:rsidRPr="002F625E" w14:paraId="4AFAA424" w14:textId="77777777" w:rsidTr="005A15E0">
        <w:trPr>
          <w:trHeight w:val="300"/>
        </w:trPr>
        <w:tc>
          <w:tcPr>
            <w:tcW w:w="10540" w:type="dxa"/>
            <w:tcBorders>
              <w:top w:val="nil"/>
              <w:left w:val="nil"/>
              <w:bottom w:val="nil"/>
              <w:right w:val="nil"/>
            </w:tcBorders>
            <w:shd w:val="clear" w:color="auto" w:fill="auto"/>
            <w:noWrap/>
            <w:vAlign w:val="bottom"/>
            <w:hideMark/>
          </w:tcPr>
          <w:p w14:paraId="55BCE71A" w14:textId="77777777" w:rsidR="00E47C7B" w:rsidRPr="00F409C9" w:rsidRDefault="00E47C7B">
            <w:pPr>
              <w:rPr>
                <w:rFonts w:cstheme="minorHAnsi"/>
                <w:color w:val="000000"/>
              </w:rPr>
            </w:pPr>
            <w:r w:rsidRPr="00F409C9">
              <w:rPr>
                <w:rFonts w:cstheme="minorHAnsi"/>
                <w:color w:val="000000"/>
              </w:rPr>
              <w:t>2018.15-DE-EST-2001-0027_C - ARMAÇÃO VIGA 20 METROS E TRANSVERSINAS</w:t>
            </w:r>
          </w:p>
        </w:tc>
      </w:tr>
      <w:tr w:rsidR="00E47C7B" w:rsidRPr="002F625E" w14:paraId="3C7D407E" w14:textId="77777777" w:rsidTr="005A15E0">
        <w:trPr>
          <w:trHeight w:val="300"/>
        </w:trPr>
        <w:tc>
          <w:tcPr>
            <w:tcW w:w="10540" w:type="dxa"/>
            <w:tcBorders>
              <w:top w:val="nil"/>
              <w:left w:val="nil"/>
              <w:bottom w:val="nil"/>
              <w:right w:val="nil"/>
            </w:tcBorders>
            <w:shd w:val="clear" w:color="auto" w:fill="auto"/>
            <w:noWrap/>
            <w:vAlign w:val="bottom"/>
            <w:hideMark/>
          </w:tcPr>
          <w:p w14:paraId="725B87FF" w14:textId="77777777" w:rsidR="00E47C7B" w:rsidRPr="00BF598E" w:rsidRDefault="005A15E0" w:rsidP="00B66BD9">
            <w:pPr>
              <w:pStyle w:val="Ttulo2"/>
              <w:numPr>
                <w:ilvl w:val="2"/>
                <w:numId w:val="7"/>
              </w:numPr>
              <w:spacing w:before="120" w:line="360" w:lineRule="auto"/>
              <w:rPr>
                <w:rFonts w:asciiTheme="minorHAnsi" w:hAnsiTheme="minorHAnsi" w:cstheme="minorHAnsi"/>
                <w:color w:val="auto"/>
                <w:sz w:val="22"/>
                <w:szCs w:val="22"/>
              </w:rPr>
            </w:pPr>
            <w:r w:rsidRPr="00944897">
              <w:rPr>
                <w:rFonts w:asciiTheme="minorHAnsi" w:hAnsiTheme="minorHAnsi" w:cstheme="minorHAnsi"/>
                <w:color w:val="auto"/>
                <w:sz w:val="22"/>
                <w:szCs w:val="22"/>
              </w:rPr>
              <w:t>DRENAGEM</w:t>
            </w:r>
          </w:p>
        </w:tc>
      </w:tr>
      <w:tr w:rsidR="00E47C7B" w:rsidRPr="002F625E" w14:paraId="5F416785" w14:textId="77777777" w:rsidTr="005A15E0">
        <w:trPr>
          <w:trHeight w:val="600"/>
        </w:trPr>
        <w:tc>
          <w:tcPr>
            <w:tcW w:w="10540" w:type="dxa"/>
            <w:tcBorders>
              <w:top w:val="nil"/>
              <w:left w:val="nil"/>
              <w:bottom w:val="nil"/>
              <w:right w:val="nil"/>
            </w:tcBorders>
            <w:shd w:val="clear" w:color="auto" w:fill="auto"/>
            <w:vAlign w:val="bottom"/>
            <w:hideMark/>
          </w:tcPr>
          <w:p w14:paraId="2C1FE92F" w14:textId="31C1787A" w:rsidR="00E47C7B" w:rsidRPr="00205EDF" w:rsidRDefault="00E47C7B">
            <w:pPr>
              <w:rPr>
                <w:rFonts w:cstheme="minorHAnsi"/>
                <w:color w:val="000000"/>
                <w:highlight w:val="yellow"/>
              </w:rPr>
            </w:pPr>
            <w:r w:rsidRPr="00EF4912">
              <w:rPr>
                <w:rFonts w:cstheme="minorHAnsi"/>
                <w:color w:val="000000"/>
              </w:rPr>
              <w:t xml:space="preserve">2018.15-DE-DRE-2001-0001_D - IMPLANTAÇÃO DA REDE DE DRENAGEM DA RAMPA </w:t>
            </w:r>
            <w:r w:rsidR="00EF4912" w:rsidRPr="00EF4912">
              <w:rPr>
                <w:rFonts w:cstheme="minorHAnsi"/>
                <w:color w:val="000000"/>
              </w:rPr>
              <w:t>DE ACESSO</w:t>
            </w:r>
            <w:r w:rsidRPr="00EF4912">
              <w:rPr>
                <w:rFonts w:cstheme="minorHAnsi"/>
                <w:color w:val="000000"/>
              </w:rPr>
              <w:t xml:space="preserve"> - PONTA DA ESPERA</w:t>
            </w:r>
          </w:p>
        </w:tc>
      </w:tr>
      <w:tr w:rsidR="00E47C7B" w:rsidRPr="002F625E" w14:paraId="4271BBC9" w14:textId="77777777" w:rsidTr="005A15E0">
        <w:trPr>
          <w:trHeight w:val="300"/>
        </w:trPr>
        <w:tc>
          <w:tcPr>
            <w:tcW w:w="10540" w:type="dxa"/>
            <w:tcBorders>
              <w:top w:val="nil"/>
              <w:left w:val="nil"/>
              <w:bottom w:val="nil"/>
              <w:right w:val="nil"/>
            </w:tcBorders>
            <w:shd w:val="clear" w:color="auto" w:fill="auto"/>
            <w:noWrap/>
            <w:vAlign w:val="bottom"/>
            <w:hideMark/>
          </w:tcPr>
          <w:p w14:paraId="6B2D430A" w14:textId="77777777" w:rsidR="00E47C7B" w:rsidRPr="00EF4912" w:rsidRDefault="00E47C7B">
            <w:pPr>
              <w:rPr>
                <w:rFonts w:cstheme="minorHAnsi"/>
                <w:color w:val="000000"/>
              </w:rPr>
            </w:pPr>
            <w:r w:rsidRPr="00EF4912">
              <w:rPr>
                <w:rFonts w:cstheme="minorHAnsi"/>
                <w:color w:val="000000"/>
              </w:rPr>
              <w:t>2018.15-DE-DRE-2001-0002_D - DETALHES - VALETAS E SARJETA, GÁRGULA DUPLA E DISSIPADOR DE ENERGIA</w:t>
            </w:r>
          </w:p>
        </w:tc>
      </w:tr>
      <w:tr w:rsidR="00E47C7B" w:rsidRPr="002F625E" w14:paraId="0336A61D" w14:textId="77777777" w:rsidTr="005A15E0">
        <w:trPr>
          <w:trHeight w:val="300"/>
        </w:trPr>
        <w:tc>
          <w:tcPr>
            <w:tcW w:w="10540" w:type="dxa"/>
            <w:tcBorders>
              <w:top w:val="nil"/>
              <w:left w:val="nil"/>
              <w:bottom w:val="nil"/>
              <w:right w:val="nil"/>
            </w:tcBorders>
            <w:shd w:val="clear" w:color="auto" w:fill="auto"/>
            <w:noWrap/>
            <w:vAlign w:val="bottom"/>
            <w:hideMark/>
          </w:tcPr>
          <w:p w14:paraId="203DF041" w14:textId="77777777" w:rsidR="00E47C7B" w:rsidRPr="00944897" w:rsidRDefault="00E47C7B">
            <w:pPr>
              <w:rPr>
                <w:rFonts w:cstheme="minorHAnsi"/>
                <w:color w:val="000000"/>
              </w:rPr>
            </w:pPr>
            <w:r w:rsidRPr="00944897">
              <w:rPr>
                <w:rFonts w:cstheme="minorHAnsi"/>
                <w:color w:val="000000"/>
              </w:rPr>
              <w:t>2018.15-DE-DRE-2001-0003_D - DETALHES - BOCA DE LEÃO SIMPLES</w:t>
            </w:r>
          </w:p>
        </w:tc>
      </w:tr>
      <w:tr w:rsidR="00E47C7B" w:rsidRPr="002F625E" w14:paraId="303DB99C" w14:textId="77777777" w:rsidTr="005A15E0">
        <w:trPr>
          <w:trHeight w:val="300"/>
        </w:trPr>
        <w:tc>
          <w:tcPr>
            <w:tcW w:w="10540" w:type="dxa"/>
            <w:tcBorders>
              <w:top w:val="nil"/>
              <w:left w:val="nil"/>
              <w:bottom w:val="nil"/>
              <w:right w:val="nil"/>
            </w:tcBorders>
            <w:shd w:val="clear" w:color="auto" w:fill="auto"/>
            <w:noWrap/>
            <w:vAlign w:val="bottom"/>
            <w:hideMark/>
          </w:tcPr>
          <w:p w14:paraId="628F585C" w14:textId="77777777" w:rsidR="00E47C7B" w:rsidRPr="00205EDF" w:rsidRDefault="00E47C7B">
            <w:pPr>
              <w:rPr>
                <w:rFonts w:cstheme="minorHAnsi"/>
                <w:color w:val="000000"/>
                <w:highlight w:val="yellow"/>
              </w:rPr>
            </w:pPr>
            <w:r w:rsidRPr="00944897">
              <w:rPr>
                <w:rFonts w:cstheme="minorHAnsi"/>
                <w:color w:val="000000"/>
              </w:rPr>
              <w:t>2018.15-DE-DRE-2001-0004_D - DETALHES - BOCA PARA BUEIRO SIMPLES TUBULAR DE CONCRETO</w:t>
            </w:r>
          </w:p>
        </w:tc>
      </w:tr>
      <w:tr w:rsidR="00E47C7B" w:rsidRPr="002F625E" w14:paraId="50A8E97E" w14:textId="77777777" w:rsidTr="005A15E0">
        <w:trPr>
          <w:trHeight w:val="300"/>
        </w:trPr>
        <w:tc>
          <w:tcPr>
            <w:tcW w:w="10540" w:type="dxa"/>
            <w:tcBorders>
              <w:top w:val="nil"/>
              <w:left w:val="nil"/>
              <w:bottom w:val="nil"/>
              <w:right w:val="nil"/>
            </w:tcBorders>
            <w:shd w:val="clear" w:color="auto" w:fill="auto"/>
            <w:noWrap/>
            <w:vAlign w:val="bottom"/>
            <w:hideMark/>
          </w:tcPr>
          <w:p w14:paraId="4B066DA3" w14:textId="77777777" w:rsidR="00E47C7B" w:rsidRPr="00205EDF" w:rsidRDefault="00E47C7B">
            <w:pPr>
              <w:rPr>
                <w:rFonts w:cstheme="minorHAnsi"/>
                <w:color w:val="000000"/>
                <w:highlight w:val="yellow"/>
              </w:rPr>
            </w:pPr>
            <w:r w:rsidRPr="00944897">
              <w:rPr>
                <w:rFonts w:cstheme="minorHAnsi"/>
                <w:color w:val="000000"/>
              </w:rPr>
              <w:lastRenderedPageBreak/>
              <w:t>2018.15-DE-DRE-2001-0005_D - DETALHES -  DESCIDA D´ÁGUA EM ATERROS TIPO RÁPIDO - DR-11</w:t>
            </w:r>
          </w:p>
        </w:tc>
      </w:tr>
      <w:tr w:rsidR="00E47C7B" w:rsidRPr="002F625E" w14:paraId="0EF0EC18" w14:textId="77777777" w:rsidTr="005A15E0">
        <w:trPr>
          <w:trHeight w:val="300"/>
        </w:trPr>
        <w:tc>
          <w:tcPr>
            <w:tcW w:w="10540" w:type="dxa"/>
            <w:tcBorders>
              <w:top w:val="nil"/>
              <w:left w:val="nil"/>
              <w:bottom w:val="nil"/>
              <w:right w:val="nil"/>
            </w:tcBorders>
            <w:shd w:val="clear" w:color="auto" w:fill="auto"/>
            <w:vAlign w:val="bottom"/>
            <w:hideMark/>
          </w:tcPr>
          <w:p w14:paraId="7B127A76" w14:textId="77777777" w:rsidR="00E47C7B" w:rsidRPr="00944897" w:rsidRDefault="00E47C7B">
            <w:pPr>
              <w:rPr>
                <w:rFonts w:cstheme="minorHAnsi"/>
                <w:color w:val="000000"/>
              </w:rPr>
            </w:pPr>
            <w:r w:rsidRPr="00944897">
              <w:rPr>
                <w:rFonts w:cstheme="minorHAnsi"/>
                <w:color w:val="000000"/>
              </w:rPr>
              <w:t xml:space="preserve">2018.15-DE-DRE-2001-0006_D - DETALHES TÍPICOS </w:t>
            </w:r>
          </w:p>
        </w:tc>
      </w:tr>
      <w:tr w:rsidR="00E47C7B" w:rsidRPr="002F625E" w14:paraId="0845BC7F" w14:textId="77777777" w:rsidTr="005A15E0">
        <w:trPr>
          <w:trHeight w:val="300"/>
        </w:trPr>
        <w:tc>
          <w:tcPr>
            <w:tcW w:w="10540" w:type="dxa"/>
            <w:tcBorders>
              <w:top w:val="nil"/>
              <w:left w:val="nil"/>
              <w:bottom w:val="nil"/>
              <w:right w:val="nil"/>
            </w:tcBorders>
            <w:shd w:val="clear" w:color="auto" w:fill="auto"/>
            <w:noWrap/>
            <w:vAlign w:val="bottom"/>
            <w:hideMark/>
          </w:tcPr>
          <w:p w14:paraId="4B9E057F" w14:textId="77777777" w:rsidR="00E47C7B" w:rsidRPr="00BF598E" w:rsidRDefault="005A15E0" w:rsidP="00B66BD9">
            <w:pPr>
              <w:pStyle w:val="Ttulo2"/>
              <w:numPr>
                <w:ilvl w:val="2"/>
                <w:numId w:val="7"/>
              </w:numPr>
              <w:spacing w:before="120" w:line="360" w:lineRule="auto"/>
              <w:rPr>
                <w:rFonts w:asciiTheme="minorHAnsi" w:hAnsiTheme="minorHAnsi" w:cstheme="minorHAnsi"/>
                <w:color w:val="auto"/>
                <w:sz w:val="22"/>
                <w:szCs w:val="22"/>
              </w:rPr>
            </w:pPr>
            <w:r w:rsidRPr="00BF598E">
              <w:rPr>
                <w:rFonts w:asciiTheme="minorHAnsi" w:hAnsiTheme="minorHAnsi" w:cstheme="minorHAnsi"/>
                <w:color w:val="auto"/>
                <w:sz w:val="22"/>
                <w:szCs w:val="22"/>
              </w:rPr>
              <w:t>ELETRICA</w:t>
            </w:r>
          </w:p>
        </w:tc>
      </w:tr>
      <w:tr w:rsidR="00E47C7B" w:rsidRPr="002F625E" w14:paraId="69252D46" w14:textId="77777777" w:rsidTr="005A15E0">
        <w:trPr>
          <w:trHeight w:val="300"/>
        </w:trPr>
        <w:tc>
          <w:tcPr>
            <w:tcW w:w="10540" w:type="dxa"/>
            <w:tcBorders>
              <w:top w:val="nil"/>
              <w:left w:val="nil"/>
              <w:bottom w:val="nil"/>
              <w:right w:val="nil"/>
            </w:tcBorders>
            <w:shd w:val="clear" w:color="auto" w:fill="auto"/>
            <w:noWrap/>
            <w:vAlign w:val="bottom"/>
            <w:hideMark/>
          </w:tcPr>
          <w:p w14:paraId="765D0211" w14:textId="77777777" w:rsidR="00E47C7B" w:rsidRPr="003F5645" w:rsidRDefault="00E47C7B">
            <w:pPr>
              <w:rPr>
                <w:rFonts w:cstheme="minorHAnsi"/>
                <w:color w:val="000000"/>
              </w:rPr>
            </w:pPr>
            <w:r w:rsidRPr="003F5645">
              <w:rPr>
                <w:rFonts w:cstheme="minorHAnsi"/>
                <w:color w:val="000000"/>
              </w:rPr>
              <w:t>2018.15-DE-ELE-2001-0001_C_ELETRICA - INSTALAÇÕES ELÉTRICAS PLANTA DE DISTRIBUIÇÃO</w:t>
            </w:r>
          </w:p>
        </w:tc>
      </w:tr>
      <w:tr w:rsidR="00E47C7B" w:rsidRPr="002F625E" w14:paraId="0248DAAA" w14:textId="77777777" w:rsidTr="005A15E0">
        <w:trPr>
          <w:trHeight w:val="300"/>
        </w:trPr>
        <w:tc>
          <w:tcPr>
            <w:tcW w:w="10540" w:type="dxa"/>
            <w:tcBorders>
              <w:top w:val="nil"/>
              <w:left w:val="nil"/>
              <w:bottom w:val="nil"/>
              <w:right w:val="nil"/>
            </w:tcBorders>
            <w:shd w:val="clear" w:color="auto" w:fill="auto"/>
            <w:noWrap/>
            <w:vAlign w:val="bottom"/>
            <w:hideMark/>
          </w:tcPr>
          <w:p w14:paraId="5246D43C" w14:textId="77777777" w:rsidR="00E47C7B" w:rsidRPr="003F5645" w:rsidRDefault="00E47C7B">
            <w:pPr>
              <w:rPr>
                <w:rFonts w:cstheme="minorHAnsi"/>
                <w:color w:val="000000"/>
              </w:rPr>
            </w:pPr>
            <w:r w:rsidRPr="003F5645">
              <w:rPr>
                <w:rFonts w:cstheme="minorHAnsi"/>
                <w:color w:val="000000"/>
              </w:rPr>
              <w:t xml:space="preserve">2018.15-DE-ELE-2001-0002_C_ELETRICA - INSTALAÇÕES ELÉTRICAS - PLANTA DE DISTRIBUIÇÃO </w:t>
            </w:r>
          </w:p>
        </w:tc>
      </w:tr>
      <w:tr w:rsidR="00E47C7B" w:rsidRPr="002F625E" w14:paraId="5F39F647" w14:textId="77777777" w:rsidTr="005A15E0">
        <w:trPr>
          <w:trHeight w:val="300"/>
        </w:trPr>
        <w:tc>
          <w:tcPr>
            <w:tcW w:w="10540" w:type="dxa"/>
            <w:tcBorders>
              <w:top w:val="nil"/>
              <w:left w:val="nil"/>
              <w:bottom w:val="nil"/>
              <w:right w:val="nil"/>
            </w:tcBorders>
            <w:shd w:val="clear" w:color="auto" w:fill="auto"/>
            <w:noWrap/>
            <w:vAlign w:val="bottom"/>
            <w:hideMark/>
          </w:tcPr>
          <w:p w14:paraId="3FF96F91" w14:textId="77777777" w:rsidR="00E47C7B" w:rsidRPr="00205EDF" w:rsidRDefault="00E47C7B">
            <w:pPr>
              <w:rPr>
                <w:rFonts w:cstheme="minorHAnsi"/>
                <w:color w:val="000000"/>
                <w:highlight w:val="yellow"/>
              </w:rPr>
            </w:pPr>
            <w:r w:rsidRPr="003F5645">
              <w:rPr>
                <w:rFonts w:cstheme="minorHAnsi"/>
                <w:color w:val="000000"/>
              </w:rPr>
              <w:t>2018.15-DE-ELE-2001-0003_A_ELETRICA - INSTALAÇÕES ELÉTRICAS VISTA ISOMÉTRICA</w:t>
            </w:r>
          </w:p>
        </w:tc>
      </w:tr>
      <w:tr w:rsidR="00E47C7B" w:rsidRPr="002F625E" w14:paraId="0955BC47" w14:textId="77777777" w:rsidTr="005A15E0">
        <w:trPr>
          <w:trHeight w:val="300"/>
        </w:trPr>
        <w:tc>
          <w:tcPr>
            <w:tcW w:w="10540" w:type="dxa"/>
            <w:tcBorders>
              <w:top w:val="nil"/>
              <w:left w:val="nil"/>
              <w:bottom w:val="nil"/>
              <w:right w:val="nil"/>
            </w:tcBorders>
            <w:shd w:val="clear" w:color="auto" w:fill="auto"/>
            <w:noWrap/>
            <w:vAlign w:val="bottom"/>
            <w:hideMark/>
          </w:tcPr>
          <w:p w14:paraId="4DA9E226" w14:textId="77777777" w:rsidR="00E47C7B" w:rsidRPr="00205EDF" w:rsidRDefault="00E47C7B">
            <w:pPr>
              <w:rPr>
                <w:rFonts w:cstheme="minorHAnsi"/>
                <w:color w:val="000000"/>
                <w:highlight w:val="yellow"/>
              </w:rPr>
            </w:pPr>
            <w:r w:rsidRPr="003F5645">
              <w:rPr>
                <w:rFonts w:cstheme="minorHAnsi"/>
                <w:color w:val="000000"/>
              </w:rPr>
              <w:t>2018.15-DE-ELE-2001-0004_A_ELETRICA - INSTALAÇÕES ELÉTRICAS-DET., LOCAÇÃO E CÁLCULOS</w:t>
            </w:r>
          </w:p>
        </w:tc>
      </w:tr>
      <w:tr w:rsidR="00E47C7B" w:rsidRPr="002F625E" w14:paraId="4B8A5768" w14:textId="77777777" w:rsidTr="005A15E0">
        <w:trPr>
          <w:trHeight w:val="300"/>
        </w:trPr>
        <w:tc>
          <w:tcPr>
            <w:tcW w:w="10540" w:type="dxa"/>
            <w:tcBorders>
              <w:top w:val="nil"/>
              <w:left w:val="nil"/>
              <w:bottom w:val="nil"/>
              <w:right w:val="nil"/>
            </w:tcBorders>
            <w:shd w:val="clear" w:color="auto" w:fill="auto"/>
            <w:noWrap/>
            <w:vAlign w:val="bottom"/>
            <w:hideMark/>
          </w:tcPr>
          <w:p w14:paraId="3924958F" w14:textId="77777777" w:rsidR="00E47C7B" w:rsidRPr="00205EDF" w:rsidRDefault="00E47C7B">
            <w:pPr>
              <w:rPr>
                <w:rFonts w:cstheme="minorHAnsi"/>
                <w:color w:val="000000"/>
                <w:highlight w:val="yellow"/>
              </w:rPr>
            </w:pPr>
            <w:r w:rsidRPr="003F5645">
              <w:rPr>
                <w:rFonts w:cstheme="minorHAnsi"/>
                <w:color w:val="000000"/>
              </w:rPr>
              <w:t>2018.15-DE-ILU-2001-0001_A_ILUMINACAO - ESTUDO LUMINOTÉCNICO</w:t>
            </w:r>
          </w:p>
        </w:tc>
      </w:tr>
      <w:tr w:rsidR="00E47C7B" w:rsidRPr="002F625E" w14:paraId="05C3FED8" w14:textId="77777777" w:rsidTr="005A15E0">
        <w:trPr>
          <w:trHeight w:val="300"/>
        </w:trPr>
        <w:tc>
          <w:tcPr>
            <w:tcW w:w="10540" w:type="dxa"/>
            <w:tcBorders>
              <w:top w:val="nil"/>
              <w:left w:val="nil"/>
              <w:bottom w:val="nil"/>
              <w:right w:val="nil"/>
            </w:tcBorders>
            <w:shd w:val="clear" w:color="auto" w:fill="auto"/>
            <w:noWrap/>
            <w:vAlign w:val="bottom"/>
            <w:hideMark/>
          </w:tcPr>
          <w:p w14:paraId="1547FD10" w14:textId="77777777" w:rsidR="00E47C7B" w:rsidRPr="00205EDF" w:rsidRDefault="00E47C7B">
            <w:pPr>
              <w:rPr>
                <w:rFonts w:cstheme="minorHAnsi"/>
                <w:color w:val="000000"/>
                <w:highlight w:val="yellow"/>
              </w:rPr>
            </w:pPr>
            <w:r w:rsidRPr="003F5645">
              <w:rPr>
                <w:rFonts w:cstheme="minorHAnsi"/>
                <w:color w:val="000000"/>
              </w:rPr>
              <w:t>2018.15-DE-ILU-2001-0002_A_ILUMINACAO - ESTUDO LUMINOTÉCNICO</w:t>
            </w:r>
          </w:p>
        </w:tc>
      </w:tr>
      <w:tr w:rsidR="00E47C7B" w:rsidRPr="002F625E" w14:paraId="68F9F401" w14:textId="77777777" w:rsidTr="005A15E0">
        <w:trPr>
          <w:trHeight w:val="300"/>
        </w:trPr>
        <w:tc>
          <w:tcPr>
            <w:tcW w:w="10540" w:type="dxa"/>
            <w:tcBorders>
              <w:top w:val="nil"/>
              <w:left w:val="nil"/>
              <w:bottom w:val="nil"/>
              <w:right w:val="nil"/>
            </w:tcBorders>
            <w:shd w:val="clear" w:color="auto" w:fill="auto"/>
            <w:noWrap/>
            <w:vAlign w:val="bottom"/>
            <w:hideMark/>
          </w:tcPr>
          <w:p w14:paraId="0FC1BABD" w14:textId="2BA9B578" w:rsidR="003F5645" w:rsidRDefault="003F5645">
            <w:pPr>
              <w:rPr>
                <w:rFonts w:cstheme="minorHAnsi"/>
                <w:color w:val="000000"/>
              </w:rPr>
            </w:pPr>
            <w:r>
              <w:rPr>
                <w:rFonts w:cstheme="minorHAnsi"/>
                <w:color w:val="000000"/>
              </w:rPr>
              <w:t>2018.15-DE-SPDA-2001-0001_A</w:t>
            </w:r>
            <w:r w:rsidRPr="003F5645">
              <w:rPr>
                <w:rFonts w:cstheme="minorHAnsi"/>
                <w:color w:val="000000"/>
              </w:rPr>
              <w:t>_SPDA E ATERRAMENTO_PTA DA ESPERA</w:t>
            </w:r>
          </w:p>
          <w:p w14:paraId="4B146881" w14:textId="739755C1" w:rsidR="00E47C7B" w:rsidRPr="00205EDF" w:rsidRDefault="003F5645">
            <w:pPr>
              <w:rPr>
                <w:rFonts w:cstheme="minorHAnsi"/>
                <w:color w:val="000000"/>
                <w:highlight w:val="yellow"/>
              </w:rPr>
            </w:pPr>
            <w:r w:rsidRPr="003F5645">
              <w:rPr>
                <w:rFonts w:cstheme="minorHAnsi"/>
                <w:color w:val="000000"/>
              </w:rPr>
              <w:t>2018.15-DE-SPDA-2001-0002_C</w:t>
            </w:r>
            <w:r w:rsidR="00E47C7B" w:rsidRPr="003F5645">
              <w:rPr>
                <w:rFonts w:cstheme="minorHAnsi"/>
                <w:color w:val="000000"/>
              </w:rPr>
              <w:t>_SPDA E ATERRAMENTO_PTA DA ESPERA</w:t>
            </w:r>
          </w:p>
        </w:tc>
      </w:tr>
      <w:tr w:rsidR="00E47C7B" w:rsidRPr="002F625E" w14:paraId="5F9F4023" w14:textId="77777777" w:rsidTr="005A15E0">
        <w:trPr>
          <w:trHeight w:val="300"/>
        </w:trPr>
        <w:tc>
          <w:tcPr>
            <w:tcW w:w="10540" w:type="dxa"/>
            <w:tcBorders>
              <w:top w:val="nil"/>
              <w:left w:val="nil"/>
              <w:bottom w:val="nil"/>
              <w:right w:val="nil"/>
            </w:tcBorders>
            <w:shd w:val="clear" w:color="auto" w:fill="auto"/>
            <w:noWrap/>
            <w:vAlign w:val="bottom"/>
            <w:hideMark/>
          </w:tcPr>
          <w:p w14:paraId="5812ADB8" w14:textId="77777777" w:rsidR="00E47C7B" w:rsidRPr="00BF598E" w:rsidRDefault="00E47C7B">
            <w:pPr>
              <w:rPr>
                <w:rFonts w:cstheme="minorHAnsi"/>
                <w:color w:val="000000"/>
              </w:rPr>
            </w:pPr>
            <w:r w:rsidRPr="00BF598E">
              <w:rPr>
                <w:rFonts w:cstheme="minorHAnsi"/>
                <w:color w:val="000000"/>
              </w:rPr>
              <w:t>2018.15-ET-ELE-2001-0001_B - ESPECIFICAÇÃO TÉCNICA</w:t>
            </w:r>
          </w:p>
        </w:tc>
      </w:tr>
      <w:tr w:rsidR="00E47C7B" w:rsidRPr="002F625E" w14:paraId="088ADA5F" w14:textId="77777777" w:rsidTr="005A15E0">
        <w:trPr>
          <w:trHeight w:val="300"/>
        </w:trPr>
        <w:tc>
          <w:tcPr>
            <w:tcW w:w="10540" w:type="dxa"/>
            <w:tcBorders>
              <w:top w:val="nil"/>
              <w:left w:val="nil"/>
              <w:bottom w:val="nil"/>
              <w:right w:val="nil"/>
            </w:tcBorders>
            <w:shd w:val="clear" w:color="auto" w:fill="auto"/>
            <w:noWrap/>
            <w:vAlign w:val="bottom"/>
            <w:hideMark/>
          </w:tcPr>
          <w:p w14:paraId="7B6C65D0" w14:textId="27CB864E" w:rsidR="00E47C7B" w:rsidRPr="00205EDF" w:rsidRDefault="00E47C7B">
            <w:pPr>
              <w:rPr>
                <w:rFonts w:cstheme="minorHAnsi"/>
                <w:color w:val="000000"/>
                <w:highlight w:val="yellow"/>
              </w:rPr>
            </w:pPr>
          </w:p>
        </w:tc>
      </w:tr>
      <w:tr w:rsidR="00E47C7B" w:rsidRPr="002F625E" w14:paraId="514A3A22" w14:textId="77777777" w:rsidTr="005A15E0">
        <w:trPr>
          <w:trHeight w:val="300"/>
        </w:trPr>
        <w:tc>
          <w:tcPr>
            <w:tcW w:w="10540" w:type="dxa"/>
            <w:tcBorders>
              <w:top w:val="nil"/>
              <w:left w:val="nil"/>
              <w:bottom w:val="nil"/>
              <w:right w:val="nil"/>
            </w:tcBorders>
            <w:shd w:val="clear" w:color="auto" w:fill="auto"/>
            <w:noWrap/>
            <w:vAlign w:val="bottom"/>
            <w:hideMark/>
          </w:tcPr>
          <w:p w14:paraId="51E82116" w14:textId="77777777" w:rsidR="00E47C7B" w:rsidRPr="00BF598E" w:rsidRDefault="007358C2" w:rsidP="00B66BD9">
            <w:pPr>
              <w:pStyle w:val="Ttulo2"/>
              <w:numPr>
                <w:ilvl w:val="2"/>
                <w:numId w:val="7"/>
              </w:numPr>
              <w:spacing w:before="120" w:line="360" w:lineRule="auto"/>
              <w:rPr>
                <w:rFonts w:asciiTheme="minorHAnsi" w:hAnsiTheme="minorHAnsi" w:cstheme="minorHAnsi"/>
                <w:color w:val="auto"/>
                <w:sz w:val="22"/>
                <w:szCs w:val="22"/>
              </w:rPr>
            </w:pPr>
            <w:r w:rsidRPr="00BF598E">
              <w:rPr>
                <w:rFonts w:asciiTheme="minorHAnsi" w:hAnsiTheme="minorHAnsi" w:cstheme="minorHAnsi"/>
                <w:color w:val="auto"/>
                <w:sz w:val="22"/>
                <w:szCs w:val="22"/>
              </w:rPr>
              <w:t>SINALIZAÇÃO</w:t>
            </w:r>
          </w:p>
        </w:tc>
      </w:tr>
      <w:tr w:rsidR="00E47C7B" w:rsidRPr="002F625E" w14:paraId="0236CB1D" w14:textId="77777777" w:rsidTr="005A15E0">
        <w:trPr>
          <w:trHeight w:val="300"/>
        </w:trPr>
        <w:tc>
          <w:tcPr>
            <w:tcW w:w="10540" w:type="dxa"/>
            <w:tcBorders>
              <w:top w:val="nil"/>
              <w:left w:val="nil"/>
              <w:bottom w:val="nil"/>
              <w:right w:val="nil"/>
            </w:tcBorders>
            <w:shd w:val="clear" w:color="auto" w:fill="auto"/>
            <w:noWrap/>
            <w:vAlign w:val="bottom"/>
            <w:hideMark/>
          </w:tcPr>
          <w:p w14:paraId="27A50ED5" w14:textId="77777777" w:rsidR="00E47C7B" w:rsidRPr="004D534E" w:rsidRDefault="00E47C7B">
            <w:pPr>
              <w:rPr>
                <w:rFonts w:cstheme="minorHAnsi"/>
                <w:color w:val="000000"/>
              </w:rPr>
            </w:pPr>
            <w:r w:rsidRPr="004D534E">
              <w:rPr>
                <w:rFonts w:cstheme="minorHAnsi"/>
                <w:color w:val="000000"/>
              </w:rPr>
              <w:t>2018.15-DE-SIN-2001-0001_B_SINALIZACAO_PLANTA - RAMPA 1 E RAMPA 2</w:t>
            </w:r>
          </w:p>
        </w:tc>
      </w:tr>
      <w:tr w:rsidR="00E47C7B" w:rsidRPr="002F625E" w14:paraId="1C64155B" w14:textId="77777777" w:rsidTr="005A15E0">
        <w:trPr>
          <w:trHeight w:val="300"/>
        </w:trPr>
        <w:tc>
          <w:tcPr>
            <w:tcW w:w="10540" w:type="dxa"/>
            <w:tcBorders>
              <w:top w:val="nil"/>
              <w:left w:val="nil"/>
              <w:bottom w:val="nil"/>
              <w:right w:val="nil"/>
            </w:tcBorders>
            <w:shd w:val="clear" w:color="auto" w:fill="auto"/>
            <w:noWrap/>
            <w:vAlign w:val="bottom"/>
            <w:hideMark/>
          </w:tcPr>
          <w:p w14:paraId="0B1AC0D3" w14:textId="77777777" w:rsidR="00E47C7B" w:rsidRPr="00205EDF" w:rsidRDefault="00E47C7B">
            <w:pPr>
              <w:rPr>
                <w:rFonts w:cstheme="minorHAnsi"/>
                <w:color w:val="000000"/>
                <w:highlight w:val="yellow"/>
              </w:rPr>
            </w:pPr>
            <w:r w:rsidRPr="003F5645">
              <w:rPr>
                <w:rFonts w:cstheme="minorHAnsi"/>
                <w:color w:val="000000"/>
              </w:rPr>
              <w:t>2018.15-DE-SIN-2001-0002_A_SINALIZACAO_DET. VERT._PONTA DA ESPERA 01</w:t>
            </w:r>
          </w:p>
        </w:tc>
      </w:tr>
      <w:tr w:rsidR="00E47C7B" w:rsidRPr="002F625E" w14:paraId="36AE0B68" w14:textId="77777777" w:rsidTr="005A15E0">
        <w:trPr>
          <w:trHeight w:val="300"/>
        </w:trPr>
        <w:tc>
          <w:tcPr>
            <w:tcW w:w="10540" w:type="dxa"/>
            <w:tcBorders>
              <w:top w:val="nil"/>
              <w:left w:val="nil"/>
              <w:bottom w:val="nil"/>
              <w:right w:val="nil"/>
            </w:tcBorders>
            <w:shd w:val="clear" w:color="auto" w:fill="auto"/>
            <w:noWrap/>
            <w:vAlign w:val="bottom"/>
            <w:hideMark/>
          </w:tcPr>
          <w:p w14:paraId="4693FF18" w14:textId="77777777" w:rsidR="00E47C7B" w:rsidRPr="00205EDF" w:rsidRDefault="00E47C7B">
            <w:pPr>
              <w:rPr>
                <w:rFonts w:cstheme="minorHAnsi"/>
                <w:color w:val="000000"/>
                <w:highlight w:val="yellow"/>
              </w:rPr>
            </w:pPr>
            <w:r w:rsidRPr="003F5645">
              <w:rPr>
                <w:rFonts w:cstheme="minorHAnsi"/>
                <w:color w:val="000000"/>
              </w:rPr>
              <w:t>2018.15-DE-SIN-2001-0003_C_SINALIZACAO_DET. VERT._PONTA DA ESPERA 02</w:t>
            </w:r>
          </w:p>
        </w:tc>
      </w:tr>
      <w:tr w:rsidR="00E47C7B" w:rsidRPr="002F625E" w14:paraId="4CD89108" w14:textId="77777777" w:rsidTr="005A15E0">
        <w:trPr>
          <w:trHeight w:val="300"/>
        </w:trPr>
        <w:tc>
          <w:tcPr>
            <w:tcW w:w="10540" w:type="dxa"/>
            <w:tcBorders>
              <w:top w:val="nil"/>
              <w:left w:val="nil"/>
              <w:bottom w:val="nil"/>
              <w:right w:val="nil"/>
            </w:tcBorders>
            <w:shd w:val="clear" w:color="auto" w:fill="auto"/>
            <w:noWrap/>
            <w:vAlign w:val="bottom"/>
            <w:hideMark/>
          </w:tcPr>
          <w:p w14:paraId="4DF8621B" w14:textId="77777777" w:rsidR="00E47C7B" w:rsidRPr="00205EDF" w:rsidRDefault="00E47C7B">
            <w:pPr>
              <w:rPr>
                <w:rFonts w:cstheme="minorHAnsi"/>
                <w:color w:val="000000"/>
                <w:highlight w:val="yellow"/>
              </w:rPr>
            </w:pPr>
            <w:r w:rsidRPr="003F5645">
              <w:rPr>
                <w:rFonts w:cstheme="minorHAnsi"/>
                <w:color w:val="000000"/>
              </w:rPr>
              <w:t>2018.15-DE-SIN-2001-0004_C_SINALIZACAO_DET. HORIZ._PONTA DA ESPERA</w:t>
            </w:r>
          </w:p>
        </w:tc>
      </w:tr>
      <w:tr w:rsidR="00E47C7B" w:rsidRPr="002F625E" w14:paraId="6CB84AD7" w14:textId="77777777" w:rsidTr="005A15E0">
        <w:trPr>
          <w:trHeight w:val="300"/>
        </w:trPr>
        <w:tc>
          <w:tcPr>
            <w:tcW w:w="10540" w:type="dxa"/>
            <w:tcBorders>
              <w:top w:val="nil"/>
              <w:left w:val="nil"/>
              <w:bottom w:val="nil"/>
              <w:right w:val="nil"/>
            </w:tcBorders>
            <w:shd w:val="clear" w:color="auto" w:fill="auto"/>
            <w:noWrap/>
            <w:vAlign w:val="bottom"/>
            <w:hideMark/>
          </w:tcPr>
          <w:p w14:paraId="2B40B6F9" w14:textId="77777777" w:rsidR="00E47C7B" w:rsidRPr="00BF598E" w:rsidRDefault="00E47C7B">
            <w:pPr>
              <w:rPr>
                <w:rFonts w:cstheme="minorHAnsi"/>
                <w:color w:val="000000"/>
              </w:rPr>
            </w:pPr>
            <w:r w:rsidRPr="00BF598E">
              <w:rPr>
                <w:rFonts w:cstheme="minorHAnsi"/>
                <w:color w:val="000000"/>
              </w:rPr>
              <w:t>2018.15-RT-SIN-2001-0001_C - RELATÓRIO TÉCNICO</w:t>
            </w:r>
          </w:p>
        </w:tc>
      </w:tr>
    </w:tbl>
    <w:p w14:paraId="3976C7CF" w14:textId="77777777" w:rsidR="002775A3" w:rsidRPr="002F625E" w:rsidRDefault="001A6614" w:rsidP="00B66BD9">
      <w:pPr>
        <w:pStyle w:val="oficial"/>
      </w:pPr>
      <w:bookmarkStart w:id="15" w:name="_Toc22109826"/>
      <w:bookmarkStart w:id="16" w:name="_Toc39671626"/>
      <w:bookmarkStart w:id="17" w:name="_Toc60130291"/>
      <w:bookmarkStart w:id="18" w:name="_Toc60133833"/>
      <w:r w:rsidRPr="002F625E">
        <w:lastRenderedPageBreak/>
        <w:t>PLANTA DE LOCALIZAÇÃO</w:t>
      </w:r>
      <w:bookmarkEnd w:id="15"/>
      <w:bookmarkEnd w:id="16"/>
      <w:bookmarkEnd w:id="17"/>
      <w:bookmarkEnd w:id="18"/>
    </w:p>
    <w:p w14:paraId="1CDC1F67" w14:textId="77777777" w:rsidR="008544C8" w:rsidRPr="002F625E" w:rsidRDefault="00D84E44" w:rsidP="00C26CC3">
      <w:pPr>
        <w:jc w:val="center"/>
        <w:rPr>
          <w:rFonts w:cstheme="minorHAnsi"/>
        </w:rPr>
      </w:pPr>
      <w:r w:rsidRPr="002F625E">
        <w:rPr>
          <w:rFonts w:cstheme="minorHAnsi"/>
          <w:noProof/>
          <w:lang w:eastAsia="pt-BR"/>
        </w:rPr>
        <w:drawing>
          <wp:inline distT="0" distB="0" distL="0" distR="0" wp14:anchorId="156A576B" wp14:editId="2BA8613D">
            <wp:extent cx="5760085" cy="4086225"/>
            <wp:effectExtent l="19050" t="0" r="0" b="0"/>
            <wp:docPr id="6" name="Imagem 5" descr="ponta da espe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nta da espera.jpg"/>
                    <pic:cNvPicPr/>
                  </pic:nvPicPr>
                  <pic:blipFill>
                    <a:blip r:embed="rId10" cstate="print"/>
                    <a:stretch>
                      <a:fillRect/>
                    </a:stretch>
                  </pic:blipFill>
                  <pic:spPr>
                    <a:xfrm>
                      <a:off x="0" y="0"/>
                      <a:ext cx="5760085" cy="4086225"/>
                    </a:xfrm>
                    <a:prstGeom prst="rect">
                      <a:avLst/>
                    </a:prstGeom>
                  </pic:spPr>
                </pic:pic>
              </a:graphicData>
            </a:graphic>
          </wp:inline>
        </w:drawing>
      </w:r>
    </w:p>
    <w:p w14:paraId="43AD65AB" w14:textId="77777777" w:rsidR="007C10F7" w:rsidRPr="00D71364" w:rsidRDefault="00CB6D8B" w:rsidP="00D71364">
      <w:pPr>
        <w:pStyle w:val="Legenda"/>
        <w:spacing w:after="0" w:line="300" w:lineRule="auto"/>
        <w:ind w:left="1068"/>
        <w:jc w:val="center"/>
        <w:rPr>
          <w:rFonts w:cstheme="minorHAnsi"/>
          <w:i w:val="0"/>
          <w:color w:val="000000" w:themeColor="text1"/>
          <w:sz w:val="20"/>
          <w:szCs w:val="22"/>
        </w:rPr>
      </w:pPr>
      <w:r w:rsidRPr="00D71364">
        <w:rPr>
          <w:rFonts w:cstheme="minorHAnsi"/>
          <w:i w:val="0"/>
          <w:color w:val="000000" w:themeColor="text1"/>
          <w:sz w:val="20"/>
          <w:szCs w:val="22"/>
        </w:rPr>
        <w:t xml:space="preserve">Figura </w:t>
      </w:r>
      <w:r w:rsidR="000F1F14" w:rsidRPr="00D71364">
        <w:rPr>
          <w:rFonts w:cstheme="minorHAnsi"/>
          <w:i w:val="0"/>
          <w:color w:val="000000" w:themeColor="text1"/>
          <w:sz w:val="20"/>
          <w:szCs w:val="22"/>
        </w:rPr>
        <w:fldChar w:fldCharType="begin"/>
      </w:r>
      <w:r w:rsidR="00F156F7" w:rsidRPr="00D71364">
        <w:rPr>
          <w:rFonts w:cstheme="minorHAnsi"/>
          <w:i w:val="0"/>
          <w:color w:val="000000" w:themeColor="text1"/>
          <w:sz w:val="20"/>
          <w:szCs w:val="22"/>
        </w:rPr>
        <w:instrText xml:space="preserve"> SEQ Figura \* ARABIC </w:instrText>
      </w:r>
      <w:r w:rsidR="000F1F14" w:rsidRPr="00D71364">
        <w:rPr>
          <w:rFonts w:cstheme="minorHAnsi"/>
          <w:i w:val="0"/>
          <w:color w:val="000000" w:themeColor="text1"/>
          <w:sz w:val="20"/>
          <w:szCs w:val="22"/>
        </w:rPr>
        <w:fldChar w:fldCharType="separate"/>
      </w:r>
      <w:r w:rsidR="004A03AD">
        <w:rPr>
          <w:rFonts w:cstheme="minorHAnsi"/>
          <w:i w:val="0"/>
          <w:noProof/>
          <w:color w:val="000000" w:themeColor="text1"/>
          <w:sz w:val="20"/>
          <w:szCs w:val="22"/>
        </w:rPr>
        <w:t>1</w:t>
      </w:r>
      <w:r w:rsidR="000F1F14" w:rsidRPr="00D71364">
        <w:rPr>
          <w:rFonts w:cstheme="minorHAnsi"/>
          <w:i w:val="0"/>
          <w:color w:val="000000" w:themeColor="text1"/>
          <w:sz w:val="20"/>
          <w:szCs w:val="22"/>
        </w:rPr>
        <w:fldChar w:fldCharType="end"/>
      </w:r>
      <w:r w:rsidRPr="00D71364">
        <w:rPr>
          <w:rFonts w:cstheme="minorHAnsi"/>
          <w:i w:val="0"/>
          <w:color w:val="000000" w:themeColor="text1"/>
          <w:sz w:val="20"/>
          <w:szCs w:val="22"/>
        </w:rPr>
        <w:t xml:space="preserve"> - </w:t>
      </w:r>
      <w:r w:rsidR="008A4E2D" w:rsidRPr="00D71364">
        <w:rPr>
          <w:rFonts w:cstheme="minorHAnsi"/>
          <w:i w:val="0"/>
          <w:color w:val="000000" w:themeColor="text1"/>
          <w:sz w:val="20"/>
          <w:szCs w:val="22"/>
        </w:rPr>
        <w:t xml:space="preserve">Localização </w:t>
      </w:r>
      <w:r w:rsidR="00C3031A" w:rsidRPr="00D71364">
        <w:rPr>
          <w:rFonts w:cstheme="minorHAnsi"/>
          <w:i w:val="0"/>
          <w:color w:val="000000" w:themeColor="text1"/>
          <w:sz w:val="20"/>
          <w:szCs w:val="22"/>
        </w:rPr>
        <w:t xml:space="preserve">das rampas de </w:t>
      </w:r>
      <w:r w:rsidR="00D84E44" w:rsidRPr="00D71364">
        <w:rPr>
          <w:rFonts w:cstheme="minorHAnsi"/>
          <w:i w:val="0"/>
          <w:color w:val="000000" w:themeColor="text1"/>
          <w:sz w:val="20"/>
          <w:szCs w:val="22"/>
        </w:rPr>
        <w:t>Ponta da Espera</w:t>
      </w:r>
      <w:r w:rsidR="00AF19C8" w:rsidRPr="00D71364">
        <w:rPr>
          <w:rFonts w:cstheme="minorHAnsi"/>
          <w:i w:val="0"/>
          <w:color w:val="000000" w:themeColor="text1"/>
          <w:sz w:val="20"/>
          <w:szCs w:val="22"/>
        </w:rPr>
        <w:t>.</w:t>
      </w:r>
    </w:p>
    <w:p w14:paraId="6E223440" w14:textId="77777777" w:rsidR="0026615C" w:rsidRPr="002F625E" w:rsidRDefault="0026615C">
      <w:pPr>
        <w:rPr>
          <w:rFonts w:eastAsiaTheme="majorEastAsia" w:cstheme="minorHAnsi"/>
          <w:b/>
          <w:bCs/>
          <w:highlight w:val="yellow"/>
        </w:rPr>
      </w:pPr>
      <w:r w:rsidRPr="002F625E">
        <w:rPr>
          <w:rFonts w:cstheme="minorHAnsi"/>
          <w:highlight w:val="yellow"/>
        </w:rPr>
        <w:br w:type="page"/>
      </w:r>
    </w:p>
    <w:p w14:paraId="313B6101" w14:textId="77777777" w:rsidR="004638D9" w:rsidRPr="002F625E" w:rsidRDefault="00AD57B7" w:rsidP="00B66BD9">
      <w:pPr>
        <w:pStyle w:val="oficial"/>
      </w:pPr>
      <w:bookmarkStart w:id="19" w:name="_Toc22109827"/>
      <w:bookmarkStart w:id="20" w:name="_Toc39671627"/>
      <w:bookmarkStart w:id="21" w:name="_Toc60130292"/>
      <w:bookmarkStart w:id="22" w:name="_Toc60133834"/>
      <w:r w:rsidRPr="002F625E">
        <w:lastRenderedPageBreak/>
        <w:t>CONDIÇÕES DO LOCAL</w:t>
      </w:r>
      <w:bookmarkEnd w:id="19"/>
      <w:bookmarkEnd w:id="20"/>
      <w:bookmarkEnd w:id="21"/>
      <w:bookmarkEnd w:id="22"/>
    </w:p>
    <w:p w14:paraId="4E05309D" w14:textId="77777777" w:rsidR="00AD57B7" w:rsidRPr="002F625E" w:rsidRDefault="00F22F37" w:rsidP="0005322B">
      <w:pPr>
        <w:spacing w:line="360" w:lineRule="auto"/>
        <w:jc w:val="both"/>
        <w:rPr>
          <w:rFonts w:cstheme="minorHAnsi"/>
        </w:rPr>
      </w:pPr>
      <w:r w:rsidRPr="002F625E">
        <w:rPr>
          <w:rFonts w:cstheme="minorHAnsi"/>
          <w:bCs/>
        </w:rPr>
        <w:tab/>
      </w:r>
      <w:r w:rsidR="0090534A" w:rsidRPr="002F625E">
        <w:rPr>
          <w:rFonts w:cstheme="minorHAnsi"/>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w:t>
      </w:r>
      <w:r w:rsidR="00D71364">
        <w:rPr>
          <w:rFonts w:cstheme="minorHAnsi"/>
        </w:rPr>
        <w:t>adotados referem-se a São Luís</w:t>
      </w:r>
      <w:r w:rsidR="00C3031A" w:rsidRPr="002F625E">
        <w:rPr>
          <w:rFonts w:cstheme="minorHAnsi"/>
        </w:rPr>
        <w:t>,</w:t>
      </w:r>
      <w:r w:rsidR="00D71364">
        <w:rPr>
          <w:rFonts w:cstheme="minorHAnsi"/>
        </w:rPr>
        <w:t xml:space="preserve"> </w:t>
      </w:r>
      <w:r w:rsidR="00C3031A" w:rsidRPr="002F625E">
        <w:rPr>
          <w:rFonts w:cstheme="minorHAnsi"/>
        </w:rPr>
        <w:t xml:space="preserve">distante </w:t>
      </w:r>
      <w:r w:rsidR="00D84E44" w:rsidRPr="002F625E">
        <w:rPr>
          <w:rFonts w:cstheme="minorHAnsi"/>
        </w:rPr>
        <w:t>3</w:t>
      </w:r>
      <w:r w:rsidR="00C3031A" w:rsidRPr="002F625E">
        <w:rPr>
          <w:rFonts w:cstheme="minorHAnsi"/>
        </w:rPr>
        <w:t xml:space="preserve"> km do local das obras e sua </w:t>
      </w:r>
      <w:r w:rsidR="0090534A" w:rsidRPr="002F625E">
        <w:rPr>
          <w:rFonts w:cstheme="minorHAnsi"/>
        </w:rPr>
        <w:t xml:space="preserve">média </w:t>
      </w:r>
      <w:r w:rsidR="00C3031A" w:rsidRPr="002F625E">
        <w:rPr>
          <w:rFonts w:cstheme="minorHAnsi"/>
        </w:rPr>
        <w:t>varia</w:t>
      </w:r>
      <w:r w:rsidR="0090534A" w:rsidRPr="002F625E">
        <w:rPr>
          <w:rFonts w:cstheme="minorHAnsi"/>
        </w:rPr>
        <w:t xml:space="preserve"> de acordo com tabela abaixo:</w:t>
      </w: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11"/>
        <w:gridCol w:w="3302"/>
        <w:gridCol w:w="2323"/>
      </w:tblGrid>
      <w:tr w:rsidR="00AD57B7" w:rsidRPr="002F625E" w14:paraId="352DDC29" w14:textId="77777777" w:rsidTr="00AD57B7">
        <w:trPr>
          <w:trHeight w:hRule="exact" w:val="368"/>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3826DB4A" w14:textId="77777777" w:rsidR="00406B9F" w:rsidRPr="002F625E" w:rsidRDefault="00406B9F" w:rsidP="0005322B">
            <w:pPr>
              <w:pStyle w:val="Corpodetexto"/>
              <w:spacing w:line="360" w:lineRule="auto"/>
              <w:jc w:val="center"/>
              <w:rPr>
                <w:rFonts w:asciiTheme="minorHAnsi" w:hAnsiTheme="minorHAnsi" w:cstheme="minorHAnsi"/>
                <w:b/>
                <w:bCs/>
                <w:sz w:val="22"/>
                <w:szCs w:val="22"/>
              </w:rPr>
            </w:pPr>
            <w:r w:rsidRPr="002F625E">
              <w:rPr>
                <w:rFonts w:asciiTheme="minorHAnsi" w:hAnsiTheme="minorHAnsi" w:cstheme="minorHAnsi"/>
                <w:b/>
                <w:bCs/>
                <w:sz w:val="22"/>
                <w:szCs w:val="22"/>
              </w:rPr>
              <w:t>MÊS</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45B78112" w14:textId="77777777" w:rsidR="00406B9F" w:rsidRPr="002F625E" w:rsidRDefault="00406B9F" w:rsidP="0005322B">
            <w:pPr>
              <w:pStyle w:val="Corpodetexto"/>
              <w:spacing w:line="360" w:lineRule="auto"/>
              <w:jc w:val="center"/>
              <w:rPr>
                <w:rFonts w:asciiTheme="minorHAnsi" w:hAnsiTheme="minorHAnsi" w:cstheme="minorHAnsi"/>
                <w:b/>
                <w:bCs/>
                <w:sz w:val="22"/>
                <w:szCs w:val="22"/>
              </w:rPr>
            </w:pPr>
            <w:r w:rsidRPr="002F625E">
              <w:rPr>
                <w:rFonts w:asciiTheme="minorHAnsi" w:hAnsiTheme="minorHAnsi" w:cstheme="minorHAnsi"/>
                <w:b/>
                <w:bCs/>
                <w:sz w:val="22"/>
                <w:szCs w:val="22"/>
              </w:rPr>
              <w:t>PRECIPITAÇÃO TOTAL (mm)</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2BDF6B8D" w14:textId="77777777" w:rsidR="00406B9F" w:rsidRPr="002F625E" w:rsidRDefault="00406B9F" w:rsidP="0005322B">
            <w:pPr>
              <w:pStyle w:val="Corpodetexto"/>
              <w:spacing w:line="360" w:lineRule="auto"/>
              <w:jc w:val="center"/>
              <w:rPr>
                <w:rFonts w:asciiTheme="minorHAnsi" w:hAnsiTheme="minorHAnsi" w:cstheme="minorHAnsi"/>
                <w:b/>
                <w:bCs/>
                <w:sz w:val="22"/>
                <w:szCs w:val="22"/>
              </w:rPr>
            </w:pPr>
            <w:r w:rsidRPr="002F625E">
              <w:rPr>
                <w:rFonts w:asciiTheme="minorHAnsi" w:hAnsiTheme="minorHAnsi" w:cstheme="minorHAnsi"/>
                <w:b/>
                <w:bCs/>
                <w:sz w:val="22"/>
                <w:szCs w:val="22"/>
              </w:rPr>
              <w:t>DIAS COM CHUVA</w:t>
            </w:r>
          </w:p>
        </w:tc>
      </w:tr>
      <w:tr w:rsidR="00AD57B7" w:rsidRPr="002F625E" w14:paraId="7701FE30" w14:textId="77777777" w:rsidTr="00AD57B7">
        <w:trPr>
          <w:trHeight w:hRule="exact" w:val="266"/>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3B63E5DD"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Janeiro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02762861"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156,3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09F7C398"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14</w:t>
            </w:r>
          </w:p>
          <w:p w14:paraId="01175419"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p>
        </w:tc>
      </w:tr>
      <w:tr w:rsidR="00AD57B7" w:rsidRPr="002F625E" w14:paraId="2A2EC173"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22817473"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Fevereiro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5B5D2562"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269,3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1F7016FE"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20</w:t>
            </w:r>
          </w:p>
        </w:tc>
      </w:tr>
      <w:tr w:rsidR="00AD57B7" w:rsidRPr="002F625E" w14:paraId="5DF15EF8"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5EC034F0"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Março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0EBBC511"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415,5</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5483C38A"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23</w:t>
            </w:r>
          </w:p>
        </w:tc>
      </w:tr>
      <w:tr w:rsidR="00AD57B7" w:rsidRPr="002F625E" w14:paraId="233906FC"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0FD54822"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Abril</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043CF362"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416,2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31519E77"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23</w:t>
            </w:r>
          </w:p>
        </w:tc>
      </w:tr>
      <w:tr w:rsidR="00AD57B7" w:rsidRPr="002F625E" w14:paraId="568A9705"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5DCDBD86"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Maio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38EC9E90"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317,7</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688BCED4"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24</w:t>
            </w:r>
          </w:p>
        </w:tc>
      </w:tr>
      <w:tr w:rsidR="00AD57B7" w:rsidRPr="002F625E" w14:paraId="5BC172C0"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1DD08C43"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Junho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64A199F7"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154,8</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269C7857"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23</w:t>
            </w:r>
          </w:p>
        </w:tc>
      </w:tr>
      <w:tr w:rsidR="00AD57B7" w:rsidRPr="002F625E" w14:paraId="38535DF7"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275C2517"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Julho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1507A811"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110,6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61C75D4E"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17</w:t>
            </w:r>
          </w:p>
        </w:tc>
      </w:tr>
      <w:tr w:rsidR="00AD57B7" w:rsidRPr="002F625E" w14:paraId="116E5672"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7148A465"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Agosto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0AD7A477"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36,2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0DCD20C1"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12</w:t>
            </w:r>
          </w:p>
        </w:tc>
      </w:tr>
      <w:tr w:rsidR="00AD57B7" w:rsidRPr="002F625E" w14:paraId="02EC9186"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50F70E15"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Setembro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30E41E16"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7,1</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3A62FF65"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6</w:t>
            </w:r>
          </w:p>
        </w:tc>
      </w:tr>
      <w:tr w:rsidR="00AD57B7" w:rsidRPr="002F625E" w14:paraId="58A76B06"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48976E43"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Outubro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746DDD1A"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3,6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35C81A58"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2</w:t>
            </w:r>
          </w:p>
        </w:tc>
      </w:tr>
      <w:tr w:rsidR="00AD57B7" w:rsidRPr="002F625E" w14:paraId="6084390A" w14:textId="77777777"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14:paraId="29C1A2D7"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Novembro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14:paraId="0490EDE6"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19,6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14:paraId="47033139"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3</w:t>
            </w:r>
          </w:p>
        </w:tc>
      </w:tr>
      <w:tr w:rsidR="00406B9F" w:rsidRPr="002F625E" w14:paraId="4A8436E5" w14:textId="77777777" w:rsidTr="00AD57B7">
        <w:trPr>
          <w:trHeight w:hRule="exact" w:val="275"/>
        </w:trPr>
        <w:tc>
          <w:tcPr>
            <w:tcW w:w="2011" w:type="dxa"/>
            <w:tcBorders>
              <w:top w:val="single" w:sz="4" w:space="0" w:color="auto"/>
              <w:left w:val="single" w:sz="4" w:space="0" w:color="auto"/>
              <w:bottom w:val="single" w:sz="4" w:space="0" w:color="auto"/>
              <w:right w:val="single" w:sz="4" w:space="0" w:color="auto"/>
            </w:tcBorders>
            <w:shd w:val="clear" w:color="auto" w:fill="auto"/>
          </w:tcPr>
          <w:p w14:paraId="4B8D0C99"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Dezembro</w:t>
            </w:r>
          </w:p>
        </w:tc>
        <w:tc>
          <w:tcPr>
            <w:tcW w:w="3302" w:type="dxa"/>
            <w:tcBorders>
              <w:top w:val="single" w:sz="4" w:space="0" w:color="auto"/>
              <w:left w:val="single" w:sz="4" w:space="0" w:color="auto"/>
              <w:bottom w:val="single" w:sz="4" w:space="0" w:color="auto"/>
              <w:right w:val="single" w:sz="4" w:space="0" w:color="auto"/>
            </w:tcBorders>
            <w:shd w:val="clear" w:color="auto" w:fill="auto"/>
          </w:tcPr>
          <w:p w14:paraId="7D292CDC"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45,9</w:t>
            </w:r>
          </w:p>
        </w:tc>
        <w:tc>
          <w:tcPr>
            <w:tcW w:w="2322" w:type="dxa"/>
            <w:tcBorders>
              <w:top w:val="single" w:sz="4" w:space="0" w:color="auto"/>
              <w:left w:val="single" w:sz="4" w:space="0" w:color="auto"/>
              <w:bottom w:val="single" w:sz="4" w:space="0" w:color="auto"/>
              <w:right w:val="single" w:sz="4" w:space="0" w:color="auto"/>
            </w:tcBorders>
            <w:shd w:val="clear" w:color="auto" w:fill="auto"/>
          </w:tcPr>
          <w:p w14:paraId="2FAAE79D" w14:textId="77777777" w:rsidR="00406B9F" w:rsidRPr="002F625E" w:rsidRDefault="00406B9F" w:rsidP="0005322B">
            <w:pPr>
              <w:pStyle w:val="Corpodetexto"/>
              <w:spacing w:line="360" w:lineRule="auto"/>
              <w:jc w:val="center"/>
              <w:rPr>
                <w:rFonts w:asciiTheme="minorHAnsi" w:hAnsiTheme="minorHAnsi" w:cstheme="minorHAnsi"/>
                <w:bCs/>
                <w:sz w:val="22"/>
                <w:szCs w:val="22"/>
              </w:rPr>
            </w:pPr>
            <w:r w:rsidRPr="002F625E">
              <w:rPr>
                <w:rFonts w:asciiTheme="minorHAnsi" w:hAnsiTheme="minorHAnsi" w:cstheme="minorHAnsi"/>
                <w:bCs/>
                <w:sz w:val="22"/>
                <w:szCs w:val="22"/>
              </w:rPr>
              <w:t>6</w:t>
            </w:r>
          </w:p>
        </w:tc>
      </w:tr>
      <w:tr w:rsidR="00406B9F" w:rsidRPr="002F625E" w14:paraId="5CF1D141" w14:textId="77777777" w:rsidTr="00AD57B7">
        <w:trPr>
          <w:trHeight w:hRule="exact" w:val="253"/>
        </w:trPr>
        <w:tc>
          <w:tcPr>
            <w:tcW w:w="7636" w:type="dxa"/>
            <w:gridSpan w:val="3"/>
            <w:tcBorders>
              <w:top w:val="single" w:sz="4" w:space="0" w:color="auto"/>
              <w:left w:val="single" w:sz="4" w:space="0" w:color="auto"/>
              <w:bottom w:val="single" w:sz="4" w:space="0" w:color="auto"/>
              <w:right w:val="single" w:sz="4" w:space="0" w:color="auto"/>
            </w:tcBorders>
            <w:shd w:val="clear" w:color="auto" w:fill="auto"/>
          </w:tcPr>
          <w:p w14:paraId="4D3AC642" w14:textId="77777777" w:rsidR="00406B9F" w:rsidRPr="002F625E" w:rsidRDefault="00406B9F" w:rsidP="0005322B">
            <w:pPr>
              <w:pStyle w:val="Corpodetexto"/>
              <w:spacing w:line="360" w:lineRule="auto"/>
              <w:rPr>
                <w:rFonts w:asciiTheme="minorHAnsi" w:hAnsiTheme="minorHAnsi" w:cstheme="minorHAnsi"/>
                <w:bCs/>
                <w:sz w:val="22"/>
                <w:szCs w:val="22"/>
              </w:rPr>
            </w:pPr>
            <w:r w:rsidRPr="002F625E">
              <w:rPr>
                <w:rFonts w:asciiTheme="minorHAnsi" w:hAnsiTheme="minorHAnsi" w:cstheme="minorHAnsi"/>
                <w:bCs/>
                <w:sz w:val="22"/>
                <w:szCs w:val="22"/>
              </w:rPr>
              <w:t>Fonte: DHN – ROTEIRO COSTA NORTE</w:t>
            </w:r>
          </w:p>
          <w:p w14:paraId="62D4AE5D" w14:textId="77777777" w:rsidR="00406B9F" w:rsidRPr="002F625E" w:rsidRDefault="00406B9F" w:rsidP="0005322B">
            <w:pPr>
              <w:pStyle w:val="Corpodetexto"/>
              <w:spacing w:line="360" w:lineRule="auto"/>
              <w:rPr>
                <w:rFonts w:asciiTheme="minorHAnsi" w:hAnsiTheme="minorHAnsi" w:cstheme="minorHAnsi"/>
                <w:bCs/>
                <w:sz w:val="22"/>
                <w:szCs w:val="22"/>
              </w:rPr>
            </w:pPr>
          </w:p>
          <w:p w14:paraId="1431FE34" w14:textId="77777777" w:rsidR="00406B9F" w:rsidRPr="002F625E" w:rsidRDefault="00406B9F" w:rsidP="0005322B">
            <w:pPr>
              <w:pStyle w:val="Corpodetexto"/>
              <w:spacing w:line="360" w:lineRule="auto"/>
              <w:rPr>
                <w:rFonts w:asciiTheme="minorHAnsi" w:hAnsiTheme="minorHAnsi" w:cstheme="minorHAnsi"/>
                <w:bCs/>
                <w:sz w:val="22"/>
                <w:szCs w:val="22"/>
              </w:rPr>
            </w:pPr>
          </w:p>
        </w:tc>
      </w:tr>
    </w:tbl>
    <w:p w14:paraId="43F58594" w14:textId="77777777" w:rsidR="00406B9F" w:rsidRPr="002F625E" w:rsidRDefault="00406B9F" w:rsidP="0005322B">
      <w:pPr>
        <w:pStyle w:val="Corpodetexto"/>
        <w:tabs>
          <w:tab w:val="left" w:pos="0"/>
        </w:tabs>
        <w:spacing w:line="360" w:lineRule="auto"/>
        <w:ind w:right="284"/>
        <w:jc w:val="both"/>
        <w:rPr>
          <w:rFonts w:asciiTheme="minorHAnsi" w:hAnsiTheme="minorHAnsi" w:cstheme="minorHAnsi"/>
          <w:bCs/>
          <w:sz w:val="22"/>
          <w:szCs w:val="22"/>
        </w:rPr>
      </w:pPr>
    </w:p>
    <w:p w14:paraId="3D1245E0" w14:textId="77777777" w:rsidR="00BD13C8" w:rsidRPr="002F625E" w:rsidRDefault="00BD13C8" w:rsidP="0005322B">
      <w:pPr>
        <w:pStyle w:val="Corpodetexto"/>
        <w:tabs>
          <w:tab w:val="left" w:pos="0"/>
        </w:tabs>
        <w:spacing w:line="360" w:lineRule="auto"/>
        <w:ind w:right="284"/>
        <w:jc w:val="both"/>
        <w:rPr>
          <w:rFonts w:asciiTheme="minorHAnsi" w:eastAsiaTheme="minorHAnsi" w:hAnsiTheme="minorHAnsi" w:cstheme="minorHAnsi"/>
          <w:sz w:val="22"/>
          <w:szCs w:val="22"/>
          <w:lang w:eastAsia="en-US"/>
        </w:rPr>
      </w:pPr>
    </w:p>
    <w:p w14:paraId="010F6451" w14:textId="77777777" w:rsidR="0090534A" w:rsidRPr="002F625E" w:rsidRDefault="0090534A" w:rsidP="0026615C">
      <w:pPr>
        <w:pStyle w:val="Corpodetexto"/>
        <w:tabs>
          <w:tab w:val="left" w:pos="0"/>
        </w:tabs>
        <w:ind w:right="284" w:firstLine="56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468824E8" w14:textId="77777777" w:rsidR="0090534A" w:rsidRPr="002F625E" w:rsidRDefault="00F553F2" w:rsidP="0026615C">
      <w:pPr>
        <w:pStyle w:val="Corpodetexto"/>
        <w:tabs>
          <w:tab w:val="left" w:pos="0"/>
        </w:tabs>
        <w:ind w:right="284"/>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b/>
        <w:t>Os ventos na área</w:t>
      </w:r>
      <w:r w:rsidR="0090534A" w:rsidRPr="002F625E">
        <w:rPr>
          <w:rFonts w:asciiTheme="minorHAnsi" w:eastAsiaTheme="minorHAnsi" w:hAnsiTheme="minorHAnsi" w:cstheme="minorHAnsi"/>
          <w:sz w:val="22"/>
          <w:szCs w:val="22"/>
          <w:lang w:eastAsia="en-US"/>
        </w:rPr>
        <w:t>, são predominantes os ventos NORDESTE (</w:t>
      </w:r>
      <w:r w:rsidR="001B63DB" w:rsidRPr="002F625E">
        <w:rPr>
          <w:rFonts w:asciiTheme="minorHAnsi" w:eastAsiaTheme="minorHAnsi" w:hAnsiTheme="minorHAnsi" w:cstheme="minorHAnsi"/>
          <w:sz w:val="22"/>
          <w:szCs w:val="22"/>
          <w:lang w:eastAsia="en-US"/>
        </w:rPr>
        <w:t>frequênci</w:t>
      </w:r>
      <w:r w:rsidRPr="002F625E">
        <w:rPr>
          <w:rFonts w:asciiTheme="minorHAnsi" w:eastAsiaTheme="minorHAnsi" w:hAnsiTheme="minorHAnsi" w:cstheme="minorHAnsi"/>
          <w:sz w:val="22"/>
          <w:szCs w:val="22"/>
          <w:lang w:eastAsia="en-US"/>
        </w:rPr>
        <w:t>a</w:t>
      </w:r>
      <w:r w:rsidR="001B63DB" w:rsidRPr="002F625E">
        <w:rPr>
          <w:rFonts w:asciiTheme="minorHAnsi" w:eastAsiaTheme="minorHAnsi" w:hAnsiTheme="minorHAnsi" w:cstheme="minorHAnsi"/>
          <w:sz w:val="22"/>
          <w:szCs w:val="22"/>
          <w:lang w:eastAsia="en-US"/>
        </w:rPr>
        <w:t xml:space="preserve"> de </w:t>
      </w:r>
      <w:r w:rsidR="0090534A" w:rsidRPr="002F625E">
        <w:rPr>
          <w:rFonts w:asciiTheme="minorHAnsi" w:eastAsiaTheme="minorHAnsi" w:hAnsiTheme="minorHAnsi" w:cstheme="minorHAnsi"/>
          <w:sz w:val="22"/>
          <w:szCs w:val="22"/>
          <w:lang w:eastAsia="en-US"/>
        </w:rPr>
        <w:t>25%), com as velocidades e as respectivas frequências conforme indicadas abaixo:</w:t>
      </w: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283"/>
        <w:gridCol w:w="1985"/>
      </w:tblGrid>
      <w:tr w:rsidR="0090534A" w:rsidRPr="002F625E" w14:paraId="163B3450" w14:textId="77777777" w:rsidTr="001F6444">
        <w:tc>
          <w:tcPr>
            <w:tcW w:w="1985" w:type="dxa"/>
            <w:tcBorders>
              <w:top w:val="single" w:sz="4" w:space="0" w:color="auto"/>
              <w:bottom w:val="single" w:sz="4" w:space="0" w:color="auto"/>
            </w:tcBorders>
          </w:tcPr>
          <w:p w14:paraId="6FFCBBEF" w14:textId="77777777" w:rsidR="0090534A" w:rsidRPr="002F625E" w:rsidRDefault="0090534A" w:rsidP="0005322B">
            <w:pPr>
              <w:spacing w:line="360" w:lineRule="auto"/>
              <w:ind w:right="283"/>
              <w:jc w:val="center"/>
              <w:rPr>
                <w:rFonts w:cstheme="minorHAnsi"/>
              </w:rPr>
            </w:pPr>
            <w:r w:rsidRPr="002F625E">
              <w:rPr>
                <w:rFonts w:cstheme="minorHAnsi"/>
              </w:rPr>
              <w:t>BEAUFORT</w:t>
            </w:r>
          </w:p>
        </w:tc>
        <w:tc>
          <w:tcPr>
            <w:tcW w:w="283" w:type="dxa"/>
            <w:tcBorders>
              <w:top w:val="single" w:sz="4" w:space="0" w:color="auto"/>
            </w:tcBorders>
          </w:tcPr>
          <w:p w14:paraId="4DC2BB75" w14:textId="77777777" w:rsidR="0090534A" w:rsidRPr="002F625E" w:rsidRDefault="0090534A" w:rsidP="0005322B">
            <w:pPr>
              <w:spacing w:line="360" w:lineRule="auto"/>
              <w:ind w:right="283"/>
              <w:jc w:val="both"/>
              <w:rPr>
                <w:rFonts w:cstheme="minorHAnsi"/>
              </w:rPr>
            </w:pPr>
          </w:p>
        </w:tc>
        <w:tc>
          <w:tcPr>
            <w:tcW w:w="1985" w:type="dxa"/>
            <w:tcBorders>
              <w:top w:val="single" w:sz="4" w:space="0" w:color="auto"/>
              <w:bottom w:val="single" w:sz="4" w:space="0" w:color="auto"/>
            </w:tcBorders>
          </w:tcPr>
          <w:p w14:paraId="429E4641" w14:textId="77777777" w:rsidR="0090534A" w:rsidRPr="002F625E" w:rsidRDefault="0090534A" w:rsidP="0005322B">
            <w:pPr>
              <w:spacing w:line="360" w:lineRule="auto"/>
              <w:ind w:right="283"/>
              <w:jc w:val="center"/>
              <w:rPr>
                <w:rFonts w:cstheme="minorHAnsi"/>
              </w:rPr>
            </w:pPr>
            <w:r w:rsidRPr="002F625E">
              <w:rPr>
                <w:rFonts w:cstheme="minorHAnsi"/>
              </w:rPr>
              <w:t>VELOCIDADE</w:t>
            </w:r>
          </w:p>
        </w:tc>
        <w:tc>
          <w:tcPr>
            <w:tcW w:w="283" w:type="dxa"/>
            <w:tcBorders>
              <w:top w:val="single" w:sz="4" w:space="0" w:color="auto"/>
            </w:tcBorders>
          </w:tcPr>
          <w:p w14:paraId="4CFA01C8" w14:textId="77777777" w:rsidR="0090534A" w:rsidRPr="002F625E" w:rsidRDefault="0090534A" w:rsidP="0005322B">
            <w:pPr>
              <w:spacing w:line="360" w:lineRule="auto"/>
              <w:ind w:right="283"/>
              <w:jc w:val="both"/>
              <w:rPr>
                <w:rFonts w:cstheme="minorHAnsi"/>
              </w:rPr>
            </w:pPr>
          </w:p>
        </w:tc>
        <w:tc>
          <w:tcPr>
            <w:tcW w:w="1985" w:type="dxa"/>
            <w:tcBorders>
              <w:top w:val="single" w:sz="4" w:space="0" w:color="auto"/>
              <w:bottom w:val="single" w:sz="4" w:space="0" w:color="auto"/>
            </w:tcBorders>
          </w:tcPr>
          <w:p w14:paraId="2E232B27" w14:textId="77777777" w:rsidR="0090534A" w:rsidRPr="002F625E" w:rsidRDefault="0090534A" w:rsidP="0005322B">
            <w:pPr>
              <w:spacing w:line="360" w:lineRule="auto"/>
              <w:ind w:right="283"/>
              <w:jc w:val="center"/>
              <w:rPr>
                <w:rFonts w:cstheme="minorHAnsi"/>
              </w:rPr>
            </w:pPr>
            <w:r w:rsidRPr="002F625E">
              <w:rPr>
                <w:rFonts w:cstheme="minorHAnsi"/>
              </w:rPr>
              <w:t>FREQUÊNCIA</w:t>
            </w:r>
          </w:p>
        </w:tc>
      </w:tr>
      <w:tr w:rsidR="0090534A" w:rsidRPr="002F625E" w14:paraId="1A06B6B1" w14:textId="77777777" w:rsidTr="001F6444">
        <w:tc>
          <w:tcPr>
            <w:tcW w:w="1985" w:type="dxa"/>
          </w:tcPr>
          <w:p w14:paraId="78529CED" w14:textId="77777777" w:rsidR="0090534A" w:rsidRPr="002F625E" w:rsidRDefault="0090534A" w:rsidP="0005322B">
            <w:pPr>
              <w:spacing w:before="120" w:after="120" w:line="360" w:lineRule="auto"/>
              <w:ind w:right="283"/>
              <w:jc w:val="center"/>
              <w:rPr>
                <w:rFonts w:cstheme="minorHAnsi"/>
              </w:rPr>
            </w:pPr>
            <w:r w:rsidRPr="002F625E">
              <w:rPr>
                <w:rFonts w:cstheme="minorHAnsi"/>
              </w:rPr>
              <w:t>2</w:t>
            </w:r>
          </w:p>
        </w:tc>
        <w:tc>
          <w:tcPr>
            <w:tcW w:w="283" w:type="dxa"/>
          </w:tcPr>
          <w:p w14:paraId="145B3553" w14:textId="77777777" w:rsidR="0090534A" w:rsidRPr="002F625E" w:rsidRDefault="0090534A" w:rsidP="0005322B">
            <w:pPr>
              <w:spacing w:before="120" w:after="120" w:line="360" w:lineRule="auto"/>
              <w:ind w:right="283"/>
              <w:jc w:val="both"/>
              <w:rPr>
                <w:rFonts w:cstheme="minorHAnsi"/>
              </w:rPr>
            </w:pPr>
          </w:p>
        </w:tc>
        <w:tc>
          <w:tcPr>
            <w:tcW w:w="1985" w:type="dxa"/>
          </w:tcPr>
          <w:p w14:paraId="0A196322" w14:textId="77777777" w:rsidR="0090534A" w:rsidRPr="002F625E" w:rsidRDefault="0090534A" w:rsidP="0005322B">
            <w:pPr>
              <w:spacing w:before="120" w:after="120" w:line="360" w:lineRule="auto"/>
              <w:ind w:right="283"/>
              <w:jc w:val="center"/>
              <w:rPr>
                <w:rFonts w:cstheme="minorHAnsi"/>
              </w:rPr>
            </w:pPr>
            <w:r w:rsidRPr="002F625E">
              <w:rPr>
                <w:rFonts w:cstheme="minorHAnsi"/>
              </w:rPr>
              <w:t>2 a 6 nós</w:t>
            </w:r>
          </w:p>
        </w:tc>
        <w:tc>
          <w:tcPr>
            <w:tcW w:w="283" w:type="dxa"/>
          </w:tcPr>
          <w:p w14:paraId="0AFCC8C0" w14:textId="77777777" w:rsidR="0090534A" w:rsidRPr="002F625E" w:rsidRDefault="0090534A" w:rsidP="0005322B">
            <w:pPr>
              <w:spacing w:before="120" w:after="120" w:line="360" w:lineRule="auto"/>
              <w:ind w:right="283"/>
              <w:jc w:val="both"/>
              <w:rPr>
                <w:rFonts w:cstheme="minorHAnsi"/>
              </w:rPr>
            </w:pPr>
          </w:p>
        </w:tc>
        <w:tc>
          <w:tcPr>
            <w:tcW w:w="1985" w:type="dxa"/>
          </w:tcPr>
          <w:p w14:paraId="1EAE2679" w14:textId="77777777" w:rsidR="0090534A" w:rsidRPr="002F625E" w:rsidRDefault="0090534A" w:rsidP="0005322B">
            <w:pPr>
              <w:spacing w:before="120" w:after="120" w:line="360" w:lineRule="auto"/>
              <w:ind w:right="283"/>
              <w:jc w:val="center"/>
              <w:rPr>
                <w:rFonts w:cstheme="minorHAnsi"/>
              </w:rPr>
            </w:pPr>
            <w:r w:rsidRPr="002F625E">
              <w:rPr>
                <w:rFonts w:cstheme="minorHAnsi"/>
              </w:rPr>
              <w:t>39%</w:t>
            </w:r>
          </w:p>
        </w:tc>
      </w:tr>
      <w:tr w:rsidR="0090534A" w:rsidRPr="002F625E" w14:paraId="76097FAB" w14:textId="77777777" w:rsidTr="001F6444">
        <w:tc>
          <w:tcPr>
            <w:tcW w:w="1985" w:type="dxa"/>
          </w:tcPr>
          <w:p w14:paraId="0E9B69C3" w14:textId="77777777" w:rsidR="0090534A" w:rsidRPr="002F625E" w:rsidRDefault="0090534A" w:rsidP="0005322B">
            <w:pPr>
              <w:spacing w:after="120" w:line="360" w:lineRule="auto"/>
              <w:ind w:right="283"/>
              <w:jc w:val="center"/>
              <w:rPr>
                <w:rFonts w:cstheme="minorHAnsi"/>
              </w:rPr>
            </w:pPr>
            <w:r w:rsidRPr="002F625E">
              <w:rPr>
                <w:rFonts w:cstheme="minorHAnsi"/>
              </w:rPr>
              <w:t>3</w:t>
            </w:r>
          </w:p>
        </w:tc>
        <w:tc>
          <w:tcPr>
            <w:tcW w:w="283" w:type="dxa"/>
          </w:tcPr>
          <w:p w14:paraId="7B351FEC" w14:textId="77777777" w:rsidR="0090534A" w:rsidRPr="002F625E" w:rsidRDefault="0090534A" w:rsidP="0005322B">
            <w:pPr>
              <w:spacing w:after="120" w:line="360" w:lineRule="auto"/>
              <w:ind w:right="283"/>
              <w:jc w:val="both"/>
              <w:rPr>
                <w:rFonts w:cstheme="minorHAnsi"/>
              </w:rPr>
            </w:pPr>
          </w:p>
        </w:tc>
        <w:tc>
          <w:tcPr>
            <w:tcW w:w="1985" w:type="dxa"/>
          </w:tcPr>
          <w:p w14:paraId="4016A8E1" w14:textId="77777777" w:rsidR="0090534A" w:rsidRPr="002F625E" w:rsidRDefault="0090534A" w:rsidP="0005322B">
            <w:pPr>
              <w:spacing w:after="120" w:line="360" w:lineRule="auto"/>
              <w:ind w:right="283"/>
              <w:jc w:val="center"/>
              <w:rPr>
                <w:rFonts w:cstheme="minorHAnsi"/>
              </w:rPr>
            </w:pPr>
            <w:r w:rsidRPr="002F625E">
              <w:rPr>
                <w:rFonts w:cstheme="minorHAnsi"/>
              </w:rPr>
              <w:t>7 a 10 nós</w:t>
            </w:r>
          </w:p>
        </w:tc>
        <w:tc>
          <w:tcPr>
            <w:tcW w:w="283" w:type="dxa"/>
          </w:tcPr>
          <w:p w14:paraId="40599B3A" w14:textId="77777777" w:rsidR="0090534A" w:rsidRPr="002F625E" w:rsidRDefault="0090534A" w:rsidP="0005322B">
            <w:pPr>
              <w:spacing w:after="120" w:line="360" w:lineRule="auto"/>
              <w:ind w:right="283"/>
              <w:jc w:val="both"/>
              <w:rPr>
                <w:rFonts w:cstheme="minorHAnsi"/>
              </w:rPr>
            </w:pPr>
          </w:p>
        </w:tc>
        <w:tc>
          <w:tcPr>
            <w:tcW w:w="1985" w:type="dxa"/>
          </w:tcPr>
          <w:p w14:paraId="48A4D198" w14:textId="77777777" w:rsidR="0090534A" w:rsidRPr="002F625E" w:rsidRDefault="0090534A" w:rsidP="0005322B">
            <w:pPr>
              <w:spacing w:after="120" w:line="360" w:lineRule="auto"/>
              <w:ind w:right="283"/>
              <w:jc w:val="center"/>
              <w:rPr>
                <w:rFonts w:cstheme="minorHAnsi"/>
              </w:rPr>
            </w:pPr>
            <w:r w:rsidRPr="002F625E">
              <w:rPr>
                <w:rFonts w:cstheme="minorHAnsi"/>
              </w:rPr>
              <w:t>31%</w:t>
            </w:r>
          </w:p>
        </w:tc>
      </w:tr>
      <w:tr w:rsidR="0090534A" w:rsidRPr="002F625E" w14:paraId="75AD88BC" w14:textId="77777777" w:rsidTr="001F6444">
        <w:tc>
          <w:tcPr>
            <w:tcW w:w="1985" w:type="dxa"/>
          </w:tcPr>
          <w:p w14:paraId="6573BFF3" w14:textId="77777777" w:rsidR="0090534A" w:rsidRPr="002F625E" w:rsidRDefault="0090534A" w:rsidP="0005322B">
            <w:pPr>
              <w:spacing w:after="120" w:line="360" w:lineRule="auto"/>
              <w:ind w:right="283"/>
              <w:jc w:val="center"/>
              <w:rPr>
                <w:rFonts w:cstheme="minorHAnsi"/>
              </w:rPr>
            </w:pPr>
            <w:r w:rsidRPr="002F625E">
              <w:rPr>
                <w:rFonts w:cstheme="minorHAnsi"/>
              </w:rPr>
              <w:t>4</w:t>
            </w:r>
          </w:p>
        </w:tc>
        <w:tc>
          <w:tcPr>
            <w:tcW w:w="283" w:type="dxa"/>
          </w:tcPr>
          <w:p w14:paraId="2497BECC" w14:textId="77777777" w:rsidR="0090534A" w:rsidRPr="002F625E" w:rsidRDefault="0090534A" w:rsidP="0005322B">
            <w:pPr>
              <w:spacing w:after="120" w:line="360" w:lineRule="auto"/>
              <w:ind w:right="283"/>
              <w:jc w:val="both"/>
              <w:rPr>
                <w:rFonts w:cstheme="minorHAnsi"/>
              </w:rPr>
            </w:pPr>
          </w:p>
        </w:tc>
        <w:tc>
          <w:tcPr>
            <w:tcW w:w="1985" w:type="dxa"/>
          </w:tcPr>
          <w:p w14:paraId="6C7F52B3" w14:textId="77777777" w:rsidR="0090534A" w:rsidRPr="002F625E" w:rsidRDefault="0090534A" w:rsidP="0005322B">
            <w:pPr>
              <w:spacing w:after="120" w:line="360" w:lineRule="auto"/>
              <w:ind w:right="283"/>
              <w:jc w:val="center"/>
              <w:rPr>
                <w:rFonts w:cstheme="minorHAnsi"/>
              </w:rPr>
            </w:pPr>
            <w:r w:rsidRPr="002F625E">
              <w:rPr>
                <w:rFonts w:cstheme="minorHAnsi"/>
              </w:rPr>
              <w:t>11 a 18 nós</w:t>
            </w:r>
          </w:p>
        </w:tc>
        <w:tc>
          <w:tcPr>
            <w:tcW w:w="283" w:type="dxa"/>
          </w:tcPr>
          <w:p w14:paraId="6B949EE0" w14:textId="77777777" w:rsidR="0090534A" w:rsidRPr="002F625E" w:rsidRDefault="0090534A" w:rsidP="0005322B">
            <w:pPr>
              <w:spacing w:after="120" w:line="360" w:lineRule="auto"/>
              <w:ind w:right="283"/>
              <w:jc w:val="both"/>
              <w:rPr>
                <w:rFonts w:cstheme="minorHAnsi"/>
              </w:rPr>
            </w:pPr>
          </w:p>
        </w:tc>
        <w:tc>
          <w:tcPr>
            <w:tcW w:w="1985" w:type="dxa"/>
          </w:tcPr>
          <w:p w14:paraId="3F9FEF56" w14:textId="77777777" w:rsidR="0090534A" w:rsidRPr="002F625E" w:rsidRDefault="0090534A" w:rsidP="0005322B">
            <w:pPr>
              <w:spacing w:after="120" w:line="360" w:lineRule="auto"/>
              <w:ind w:right="283"/>
              <w:jc w:val="center"/>
              <w:rPr>
                <w:rFonts w:cstheme="minorHAnsi"/>
              </w:rPr>
            </w:pPr>
            <w:r w:rsidRPr="002F625E">
              <w:rPr>
                <w:rFonts w:cstheme="minorHAnsi"/>
              </w:rPr>
              <w:t>15%</w:t>
            </w:r>
          </w:p>
        </w:tc>
      </w:tr>
      <w:tr w:rsidR="0090534A" w:rsidRPr="002F625E" w14:paraId="27CE9B29" w14:textId="77777777" w:rsidTr="001F6444">
        <w:tc>
          <w:tcPr>
            <w:tcW w:w="1985" w:type="dxa"/>
            <w:tcBorders>
              <w:bottom w:val="single" w:sz="4" w:space="0" w:color="auto"/>
            </w:tcBorders>
          </w:tcPr>
          <w:p w14:paraId="1D6393FA" w14:textId="77777777" w:rsidR="0090534A" w:rsidRPr="002F625E" w:rsidRDefault="0090534A" w:rsidP="0005322B">
            <w:pPr>
              <w:spacing w:after="120" w:line="360" w:lineRule="auto"/>
              <w:ind w:right="283"/>
              <w:jc w:val="center"/>
              <w:rPr>
                <w:rFonts w:cstheme="minorHAnsi"/>
              </w:rPr>
            </w:pPr>
            <w:r w:rsidRPr="002F625E">
              <w:rPr>
                <w:rFonts w:cstheme="minorHAnsi"/>
              </w:rPr>
              <w:t>5</w:t>
            </w:r>
          </w:p>
        </w:tc>
        <w:tc>
          <w:tcPr>
            <w:tcW w:w="283" w:type="dxa"/>
            <w:tcBorders>
              <w:bottom w:val="single" w:sz="4" w:space="0" w:color="auto"/>
            </w:tcBorders>
          </w:tcPr>
          <w:p w14:paraId="1030A515" w14:textId="77777777" w:rsidR="0090534A" w:rsidRPr="002F625E" w:rsidRDefault="0090534A" w:rsidP="0005322B">
            <w:pPr>
              <w:spacing w:after="120" w:line="360" w:lineRule="auto"/>
              <w:ind w:right="283"/>
              <w:jc w:val="both"/>
              <w:rPr>
                <w:rFonts w:cstheme="minorHAnsi"/>
              </w:rPr>
            </w:pPr>
          </w:p>
        </w:tc>
        <w:tc>
          <w:tcPr>
            <w:tcW w:w="1985" w:type="dxa"/>
            <w:tcBorders>
              <w:bottom w:val="single" w:sz="4" w:space="0" w:color="auto"/>
            </w:tcBorders>
          </w:tcPr>
          <w:p w14:paraId="3539C024" w14:textId="77777777" w:rsidR="0090534A" w:rsidRPr="002F625E" w:rsidRDefault="0090534A" w:rsidP="0005322B">
            <w:pPr>
              <w:spacing w:after="120" w:line="360" w:lineRule="auto"/>
              <w:ind w:right="283"/>
              <w:jc w:val="center"/>
              <w:rPr>
                <w:rFonts w:cstheme="minorHAnsi"/>
              </w:rPr>
            </w:pPr>
            <w:r w:rsidRPr="002F625E">
              <w:rPr>
                <w:rFonts w:cstheme="minorHAnsi"/>
              </w:rPr>
              <w:t>17 a 21 nós</w:t>
            </w:r>
          </w:p>
        </w:tc>
        <w:tc>
          <w:tcPr>
            <w:tcW w:w="283" w:type="dxa"/>
            <w:tcBorders>
              <w:bottom w:val="single" w:sz="4" w:space="0" w:color="auto"/>
            </w:tcBorders>
          </w:tcPr>
          <w:p w14:paraId="038CF0AF" w14:textId="77777777" w:rsidR="0090534A" w:rsidRPr="002F625E" w:rsidRDefault="0090534A" w:rsidP="0005322B">
            <w:pPr>
              <w:spacing w:after="120" w:line="360" w:lineRule="auto"/>
              <w:ind w:right="283"/>
              <w:jc w:val="both"/>
              <w:rPr>
                <w:rFonts w:cstheme="minorHAnsi"/>
              </w:rPr>
            </w:pPr>
          </w:p>
        </w:tc>
        <w:tc>
          <w:tcPr>
            <w:tcW w:w="1985" w:type="dxa"/>
            <w:tcBorders>
              <w:bottom w:val="single" w:sz="4" w:space="0" w:color="auto"/>
            </w:tcBorders>
          </w:tcPr>
          <w:p w14:paraId="50FA279D" w14:textId="77777777" w:rsidR="0090534A" w:rsidRPr="002F625E" w:rsidRDefault="0090534A" w:rsidP="0005322B">
            <w:pPr>
              <w:spacing w:after="120" w:line="360" w:lineRule="auto"/>
              <w:ind w:right="283"/>
              <w:jc w:val="center"/>
              <w:rPr>
                <w:rFonts w:cstheme="minorHAnsi"/>
              </w:rPr>
            </w:pPr>
            <w:r w:rsidRPr="002F625E">
              <w:rPr>
                <w:rFonts w:cstheme="minorHAnsi"/>
              </w:rPr>
              <w:t>1%</w:t>
            </w:r>
          </w:p>
        </w:tc>
      </w:tr>
    </w:tbl>
    <w:p w14:paraId="3C2347AA" w14:textId="77777777" w:rsidR="0090534A" w:rsidRPr="002F625E" w:rsidRDefault="0090534A" w:rsidP="0005322B">
      <w:pPr>
        <w:pStyle w:val="Corpodetexto"/>
        <w:tabs>
          <w:tab w:val="left" w:pos="567"/>
        </w:tabs>
        <w:spacing w:line="360" w:lineRule="auto"/>
        <w:ind w:left="360" w:right="283"/>
        <w:rPr>
          <w:rFonts w:asciiTheme="minorHAnsi" w:eastAsiaTheme="minorHAnsi" w:hAnsiTheme="minorHAnsi" w:cstheme="minorHAnsi"/>
          <w:sz w:val="22"/>
          <w:szCs w:val="22"/>
          <w:lang w:eastAsia="en-US"/>
        </w:rPr>
      </w:pPr>
    </w:p>
    <w:p w14:paraId="30812172" w14:textId="77777777" w:rsidR="0090534A" w:rsidRPr="002F625E" w:rsidRDefault="0090534A" w:rsidP="0005322B">
      <w:pPr>
        <w:pStyle w:val="Corpodetexto"/>
        <w:tabs>
          <w:tab w:val="left" w:pos="0"/>
        </w:tabs>
        <w:spacing w:line="360" w:lineRule="auto"/>
        <w:ind w:right="283" w:firstLine="56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lastRenderedPageBreak/>
        <w:t>A maré na Baía de São Marcos tem características semidiurnas com a seguinte variação do nível d'água:</w:t>
      </w:r>
    </w:p>
    <w:p w14:paraId="6E673FD8"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N-MÁXIMO (previsto): + 7,10 m</w:t>
      </w:r>
    </w:p>
    <w:p w14:paraId="0A09444C"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MHWS (média das preamares de sizígia): + 6,27 m</w:t>
      </w:r>
    </w:p>
    <w:p w14:paraId="208DD0C8"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MHWN (média das preamares de quadratura): + 5,02 m</w:t>
      </w:r>
    </w:p>
    <w:p w14:paraId="7B8F52D5"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MSL (nível médio): + 3,43 m</w:t>
      </w:r>
    </w:p>
    <w:p w14:paraId="4469AED6"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NR (nível de redução): + 0,00 m</w:t>
      </w:r>
    </w:p>
    <w:p w14:paraId="25653284"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N. MÍNIMO (previsto): - 0,30 m</w:t>
      </w:r>
    </w:p>
    <w:p w14:paraId="364FC593" w14:textId="77777777" w:rsidR="0090534A" w:rsidRPr="002F625E" w:rsidRDefault="0090534A" w:rsidP="0005322B">
      <w:pPr>
        <w:pStyle w:val="Corpodetexto"/>
        <w:numPr>
          <w:ilvl w:val="0"/>
          <w:numId w:val="3"/>
        </w:numPr>
        <w:tabs>
          <w:tab w:val="left" w:pos="0"/>
        </w:tabs>
        <w:spacing w:after="0" w:line="360" w:lineRule="auto"/>
        <w:ind w:left="1281" w:right="284" w:hanging="35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Os referidos níveis são em relação ao Nível</w:t>
      </w:r>
      <w:r w:rsidR="00591EF3" w:rsidRPr="002F625E">
        <w:rPr>
          <w:rFonts w:asciiTheme="minorHAnsi" w:eastAsiaTheme="minorHAnsi" w:hAnsiTheme="minorHAnsi" w:cstheme="minorHAnsi"/>
          <w:sz w:val="22"/>
          <w:szCs w:val="22"/>
          <w:lang w:eastAsia="en-US"/>
        </w:rPr>
        <w:t xml:space="preserve"> de Redução (NR) da D.H.N. - M.B</w:t>
      </w:r>
      <w:r w:rsidRPr="002F625E">
        <w:rPr>
          <w:rFonts w:asciiTheme="minorHAnsi" w:eastAsiaTheme="minorHAnsi" w:hAnsiTheme="minorHAnsi" w:cstheme="minorHAnsi"/>
          <w:sz w:val="22"/>
          <w:szCs w:val="22"/>
          <w:lang w:eastAsia="en-US"/>
        </w:rPr>
        <w:t>.</w:t>
      </w:r>
    </w:p>
    <w:p w14:paraId="2D5B6727" w14:textId="77777777" w:rsidR="0090534A" w:rsidRPr="002F625E" w:rsidRDefault="0090534A" w:rsidP="0005322B">
      <w:pPr>
        <w:pStyle w:val="Corpodetexto"/>
        <w:tabs>
          <w:tab w:val="left" w:pos="567"/>
        </w:tabs>
        <w:spacing w:line="360" w:lineRule="auto"/>
        <w:ind w:right="283"/>
        <w:rPr>
          <w:rFonts w:asciiTheme="minorHAnsi" w:eastAsiaTheme="minorHAnsi" w:hAnsiTheme="minorHAnsi" w:cstheme="minorHAnsi"/>
          <w:sz w:val="22"/>
          <w:szCs w:val="22"/>
          <w:lang w:eastAsia="en-US"/>
        </w:rPr>
      </w:pPr>
    </w:p>
    <w:p w14:paraId="26911956" w14:textId="77777777" w:rsidR="0090534A" w:rsidRPr="002F625E" w:rsidRDefault="0090534A" w:rsidP="0005322B">
      <w:pPr>
        <w:pStyle w:val="Corpodetexto"/>
        <w:tabs>
          <w:tab w:val="left" w:pos="567"/>
        </w:tabs>
        <w:spacing w:line="360" w:lineRule="auto"/>
        <w:ind w:right="284"/>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b/>
        <w:t>As correntes na Baía de São Marcos (região estuarina), sendo que a circulação de suas águas é definida pela variação de maré ocorrente no local. Os valo</w:t>
      </w:r>
      <w:r w:rsidR="006601F7" w:rsidRPr="002F625E">
        <w:rPr>
          <w:rFonts w:asciiTheme="minorHAnsi" w:eastAsiaTheme="minorHAnsi" w:hAnsiTheme="minorHAnsi" w:cstheme="minorHAnsi"/>
          <w:sz w:val="22"/>
          <w:szCs w:val="22"/>
          <w:lang w:eastAsia="en-US"/>
        </w:rPr>
        <w:t>res máximos de correntes hidrodi</w:t>
      </w:r>
      <w:r w:rsidRPr="002F625E">
        <w:rPr>
          <w:rFonts w:asciiTheme="minorHAnsi" w:eastAsiaTheme="minorHAnsi" w:hAnsiTheme="minorHAnsi" w:cstheme="minorHAnsi"/>
          <w:sz w:val="22"/>
          <w:szCs w:val="22"/>
          <w:lang w:eastAsia="en-US"/>
        </w:rPr>
        <w:t>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2785CDBD" w14:textId="77777777" w:rsidR="0090534A" w:rsidRPr="002F625E" w:rsidRDefault="0090534A" w:rsidP="0005322B">
      <w:pPr>
        <w:pStyle w:val="Corpodetexto"/>
        <w:tabs>
          <w:tab w:val="left" w:pos="567"/>
        </w:tabs>
        <w:spacing w:line="360" w:lineRule="auto"/>
        <w:ind w:right="283"/>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b/>
        <w:t>Na bacia de evolução, as velocidades apresentam-se em média como mostrado abaixo:</w:t>
      </w:r>
    </w:p>
    <w:p w14:paraId="533288CD" w14:textId="77777777" w:rsidR="0090534A" w:rsidRPr="002F625E" w:rsidRDefault="0090534A" w:rsidP="0005322B">
      <w:pPr>
        <w:pStyle w:val="Corpodetexto"/>
        <w:numPr>
          <w:ilvl w:val="0"/>
          <w:numId w:val="2"/>
        </w:numPr>
        <w:tabs>
          <w:tab w:val="left" w:pos="284"/>
        </w:tabs>
        <w:spacing w:line="360" w:lineRule="auto"/>
        <w:ind w:left="0" w:right="283" w:firstLine="851"/>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Enchente de sizígia 4,3 nós (7,95 km/h)</w:t>
      </w:r>
    </w:p>
    <w:p w14:paraId="54B702B4" w14:textId="77777777" w:rsidR="0090534A" w:rsidRPr="002F625E" w:rsidRDefault="0090534A" w:rsidP="0005322B">
      <w:pPr>
        <w:pStyle w:val="Corpodetexto"/>
        <w:numPr>
          <w:ilvl w:val="0"/>
          <w:numId w:val="2"/>
        </w:numPr>
        <w:tabs>
          <w:tab w:val="left" w:pos="284"/>
        </w:tabs>
        <w:spacing w:line="360" w:lineRule="auto"/>
        <w:ind w:left="0" w:right="283" w:firstLine="851"/>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Vazante de sizígia 3,7 nós (6,85 km/h)</w:t>
      </w:r>
    </w:p>
    <w:p w14:paraId="0BEF9241" w14:textId="77777777" w:rsidR="0090534A" w:rsidRPr="002F625E" w:rsidRDefault="0090534A" w:rsidP="0005322B">
      <w:pPr>
        <w:pStyle w:val="Corpodetexto"/>
        <w:numPr>
          <w:ilvl w:val="0"/>
          <w:numId w:val="2"/>
        </w:numPr>
        <w:tabs>
          <w:tab w:val="left" w:pos="284"/>
        </w:tabs>
        <w:spacing w:line="360" w:lineRule="auto"/>
        <w:ind w:left="0" w:right="283" w:firstLine="851"/>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Enchente de quadratura 5,1 nós (9,45 km/h)</w:t>
      </w:r>
    </w:p>
    <w:p w14:paraId="00CA7972" w14:textId="77777777" w:rsidR="0090534A" w:rsidRPr="002F625E" w:rsidRDefault="0090534A" w:rsidP="0005322B">
      <w:pPr>
        <w:pStyle w:val="Corpodetexto"/>
        <w:numPr>
          <w:ilvl w:val="0"/>
          <w:numId w:val="2"/>
        </w:numPr>
        <w:tabs>
          <w:tab w:val="left" w:pos="284"/>
        </w:tabs>
        <w:spacing w:line="360" w:lineRule="auto"/>
        <w:ind w:left="0" w:right="283" w:firstLine="851"/>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Vazante de quadratura 4,2 nós (7,80 km/h)</w:t>
      </w:r>
    </w:p>
    <w:p w14:paraId="72A1B5DF" w14:textId="77777777" w:rsidR="0090534A" w:rsidRPr="002F625E" w:rsidRDefault="0090534A" w:rsidP="0005322B">
      <w:pPr>
        <w:pStyle w:val="Corpodetexto"/>
        <w:tabs>
          <w:tab w:val="left" w:pos="284"/>
        </w:tabs>
        <w:spacing w:line="360" w:lineRule="auto"/>
        <w:ind w:left="851" w:right="283"/>
        <w:rPr>
          <w:rFonts w:asciiTheme="minorHAnsi" w:eastAsiaTheme="minorHAnsi" w:hAnsiTheme="minorHAnsi" w:cstheme="minorHAnsi"/>
          <w:sz w:val="22"/>
          <w:szCs w:val="22"/>
          <w:lang w:eastAsia="en-US"/>
        </w:rPr>
      </w:pPr>
    </w:p>
    <w:p w14:paraId="40CB1357" w14:textId="77777777" w:rsidR="0090534A" w:rsidRPr="002F625E" w:rsidRDefault="0090534A" w:rsidP="0005322B">
      <w:pPr>
        <w:pStyle w:val="Corpodetexto"/>
        <w:tabs>
          <w:tab w:val="left" w:pos="567"/>
        </w:tabs>
        <w:spacing w:line="360" w:lineRule="auto"/>
        <w:ind w:right="283" w:firstLine="567"/>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No canal de acesso, as velocidades das correntes na enchente (a 5 metros de profundidade) são apresentadas abaixo:</w:t>
      </w:r>
    </w:p>
    <w:p w14:paraId="49B1C234" w14:textId="77777777" w:rsidR="0090534A" w:rsidRPr="002F625E" w:rsidRDefault="0090534A" w:rsidP="0005322B">
      <w:pPr>
        <w:pStyle w:val="Corpodetexto"/>
        <w:numPr>
          <w:ilvl w:val="0"/>
          <w:numId w:val="2"/>
        </w:numPr>
        <w:tabs>
          <w:tab w:val="left" w:pos="284"/>
        </w:tabs>
        <w:spacing w:line="360" w:lineRule="auto"/>
        <w:ind w:left="851" w:right="283" w:firstLine="0"/>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lastRenderedPageBreak/>
        <w:t>Sizígia 5,65 nós (10,45 km/h)</w:t>
      </w:r>
    </w:p>
    <w:p w14:paraId="43741750" w14:textId="77777777" w:rsidR="0090534A" w:rsidRPr="002F625E" w:rsidRDefault="0090534A" w:rsidP="0005322B">
      <w:pPr>
        <w:pStyle w:val="Corpodetexto"/>
        <w:numPr>
          <w:ilvl w:val="0"/>
          <w:numId w:val="2"/>
        </w:numPr>
        <w:tabs>
          <w:tab w:val="left" w:pos="284"/>
        </w:tabs>
        <w:spacing w:line="360" w:lineRule="auto"/>
        <w:ind w:left="851" w:right="283" w:firstLine="0"/>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Quadratura 2,50 nós (4,65 km/h)</w:t>
      </w:r>
    </w:p>
    <w:p w14:paraId="57AF2A68" w14:textId="77777777" w:rsidR="0090534A" w:rsidRPr="002F625E" w:rsidRDefault="0090534A" w:rsidP="0005322B">
      <w:pPr>
        <w:pStyle w:val="Corpodetexto"/>
        <w:tabs>
          <w:tab w:val="left" w:pos="567"/>
        </w:tabs>
        <w:spacing w:after="0" w:line="360" w:lineRule="auto"/>
        <w:ind w:right="284"/>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b/>
        <w:t>As ondas na região são geradas por ventos locais, podendo alcançar alturas correspondentes a uma altura significativa, Hs, de 1,10 m. O período correspondente é de 6 segundos.</w:t>
      </w:r>
    </w:p>
    <w:p w14:paraId="3111E92E" w14:textId="7C17F63D" w:rsidR="00BD13C8" w:rsidRPr="002F625E" w:rsidRDefault="0090534A" w:rsidP="0005322B">
      <w:pPr>
        <w:pStyle w:val="Corpodetexto"/>
        <w:tabs>
          <w:tab w:val="left" w:pos="567"/>
        </w:tabs>
        <w:spacing w:after="0" w:line="360" w:lineRule="auto"/>
        <w:ind w:right="284"/>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b/>
        <w:t>A densidade da água do mar varia de 1.010 g/l (baixa-mar no período seco) a 1.019 g/l (preamar no período chuvoso).</w:t>
      </w:r>
    </w:p>
    <w:p w14:paraId="172B58EA" w14:textId="77777777" w:rsidR="00731700" w:rsidRPr="002F625E" w:rsidRDefault="00BD13C8" w:rsidP="00B66BD9">
      <w:pPr>
        <w:pStyle w:val="oficial"/>
      </w:pPr>
      <w:bookmarkStart w:id="23" w:name="_Toc22109828"/>
      <w:bookmarkStart w:id="24" w:name="_Toc39671628"/>
      <w:bookmarkStart w:id="25" w:name="_Toc60130293"/>
      <w:bookmarkStart w:id="26" w:name="_Toc60133835"/>
      <w:r w:rsidRPr="002F625E">
        <w:t>ASSISTÊNCIA TÉCNICA</w:t>
      </w:r>
      <w:bookmarkEnd w:id="23"/>
      <w:bookmarkEnd w:id="24"/>
      <w:bookmarkEnd w:id="25"/>
      <w:bookmarkEnd w:id="26"/>
    </w:p>
    <w:p w14:paraId="74FEBC42" w14:textId="77777777" w:rsidR="00731700" w:rsidRPr="002F625E" w:rsidRDefault="00731700" w:rsidP="0005322B">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 xml:space="preserve">Até o recebimento definitivo da obra ou serviço, a </w:t>
      </w:r>
      <w:r w:rsidR="00D71364" w:rsidRPr="002F625E">
        <w:rPr>
          <w:rFonts w:cstheme="minorHAnsi"/>
        </w:rPr>
        <w:t>Contratada</w:t>
      </w:r>
      <w:r w:rsidRPr="002F625E">
        <w:rPr>
          <w:rFonts w:cstheme="minorHAnsi"/>
        </w:rPr>
        <w:t xml:space="preserve"> deverá fornecer toda a assistência técnica necessária à solução das imperfeições </w:t>
      </w:r>
      <w:r w:rsidR="00AF19C8" w:rsidRPr="002F625E">
        <w:rPr>
          <w:rFonts w:cstheme="minorHAnsi"/>
        </w:rPr>
        <w:t>detectadas, conforme</w:t>
      </w:r>
      <w:r w:rsidR="00A76BD1" w:rsidRPr="002F625E">
        <w:rPr>
          <w:rFonts w:cstheme="minorHAnsi"/>
        </w:rPr>
        <w:t xml:space="preserve"> orientações do manual do proprietário</w:t>
      </w:r>
      <w:r w:rsidR="00E936EB" w:rsidRPr="002F625E">
        <w:rPr>
          <w:rFonts w:cstheme="minorHAnsi"/>
        </w:rPr>
        <w:t xml:space="preserve"> (que deverá ser entregue pela </w:t>
      </w:r>
      <w:r w:rsidR="00D71364" w:rsidRPr="002F625E">
        <w:rPr>
          <w:rFonts w:cstheme="minorHAnsi"/>
        </w:rPr>
        <w:t>Contratada</w:t>
      </w:r>
      <w:r w:rsidR="00E936EB" w:rsidRPr="002F625E">
        <w:rPr>
          <w:rFonts w:cstheme="minorHAnsi"/>
        </w:rPr>
        <w:t xml:space="preserve"> ao final da obra)</w:t>
      </w:r>
      <w:r w:rsidR="00A76BD1" w:rsidRPr="002F625E">
        <w:rPr>
          <w:rFonts w:cstheme="minorHAnsi"/>
        </w:rPr>
        <w:t xml:space="preserve">, </w:t>
      </w:r>
      <w:r w:rsidRPr="002F625E">
        <w:rPr>
          <w:rFonts w:cstheme="minorHAnsi"/>
        </w:rPr>
        <w:t>através das vistorias técnicas, bem como as que for</w:t>
      </w:r>
      <w:r w:rsidR="00414291" w:rsidRPr="002F625E">
        <w:rPr>
          <w:rFonts w:cstheme="minorHAnsi"/>
        </w:rPr>
        <w:t>e</w:t>
      </w:r>
      <w:r w:rsidRPr="002F625E">
        <w:rPr>
          <w:rFonts w:cstheme="minorHAnsi"/>
        </w:rPr>
        <w:t xml:space="preserve">m surgindo eventualmente durante todo o período de execução até o período de entrega definitiva, </w:t>
      </w:r>
      <w:r w:rsidR="00602B6D" w:rsidRPr="002F625E">
        <w:rPr>
          <w:rFonts w:cstheme="minorHAnsi"/>
        </w:rPr>
        <w:t>independentemente</w:t>
      </w:r>
      <w:r w:rsidRPr="002F625E">
        <w:rPr>
          <w:rFonts w:cstheme="minorHAnsi"/>
        </w:rPr>
        <w:t xml:space="preserve"> de sua responsabilidade civil.</w:t>
      </w:r>
    </w:p>
    <w:p w14:paraId="6B89131B" w14:textId="77777777" w:rsidR="00731700" w:rsidRPr="002F625E" w:rsidRDefault="00731700" w:rsidP="0005322B">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Além da responsabilidade pela qualidade da obra, assim como relata o artigo 618 do Código Civil a viger de 2003</w:t>
      </w:r>
      <w:r w:rsidR="00AF19C8" w:rsidRPr="002F625E">
        <w:rPr>
          <w:rFonts w:cstheme="minorHAnsi"/>
        </w:rPr>
        <w:t xml:space="preserve"> </w:t>
      </w:r>
      <w:r w:rsidRPr="002F625E">
        <w:rPr>
          <w:rFonts w:cstheme="minorHAnsi"/>
        </w:rPr>
        <w:t>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04AED8A4" w14:textId="77777777" w:rsidR="00BD13C8" w:rsidRPr="002F625E" w:rsidRDefault="00731700" w:rsidP="0005322B">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 xml:space="preserve">A </w:t>
      </w:r>
      <w:r w:rsidR="00707C5C" w:rsidRPr="002F625E">
        <w:rPr>
          <w:rFonts w:cstheme="minorHAnsi"/>
        </w:rPr>
        <w:t>Contratada</w:t>
      </w:r>
      <w:r w:rsidRPr="002F625E">
        <w:rPr>
          <w:rFonts w:cstheme="minorHAnsi"/>
        </w:rPr>
        <w:t xml:space="preserve"> deverá apresentar, ao início da obra, Anotação de Responsabilidade Técnica - ART </w:t>
      </w:r>
      <w:r w:rsidR="00C01D50" w:rsidRPr="002F625E">
        <w:rPr>
          <w:rFonts w:cstheme="minorHAnsi"/>
        </w:rPr>
        <w:t xml:space="preserve">ou Registro de Responsabilidade Técnica – RRT </w:t>
      </w:r>
      <w:r w:rsidRPr="002F625E">
        <w:rPr>
          <w:rFonts w:cstheme="minorHAnsi"/>
        </w:rPr>
        <w:t>referente à execução da obra em questão.</w:t>
      </w:r>
    </w:p>
    <w:p w14:paraId="42B9B95C" w14:textId="77777777" w:rsidR="0026615C" w:rsidRPr="002F625E" w:rsidRDefault="0026615C">
      <w:pPr>
        <w:rPr>
          <w:rFonts w:eastAsiaTheme="majorEastAsia" w:cstheme="minorHAnsi"/>
          <w:b/>
          <w:bCs/>
          <w:highlight w:val="yellow"/>
        </w:rPr>
      </w:pPr>
      <w:r w:rsidRPr="002F625E">
        <w:rPr>
          <w:rFonts w:cstheme="minorHAnsi"/>
          <w:highlight w:val="yellow"/>
        </w:rPr>
        <w:br w:type="page"/>
      </w:r>
    </w:p>
    <w:p w14:paraId="6A08D796" w14:textId="77777777" w:rsidR="00BB137A" w:rsidRPr="002F625E" w:rsidRDefault="00BD13C8" w:rsidP="00B66BD9">
      <w:pPr>
        <w:pStyle w:val="oficial"/>
      </w:pPr>
      <w:bookmarkStart w:id="27" w:name="_Toc22109829"/>
      <w:bookmarkStart w:id="28" w:name="_Toc39671629"/>
      <w:bookmarkStart w:id="29" w:name="_Toc60130294"/>
      <w:bookmarkStart w:id="30" w:name="_Toc60133836"/>
      <w:r w:rsidRPr="002F625E">
        <w:lastRenderedPageBreak/>
        <w:t>ETAPAS PRELIMINARES DOS SERVIÇOS</w:t>
      </w:r>
      <w:bookmarkEnd w:id="27"/>
      <w:bookmarkEnd w:id="28"/>
      <w:bookmarkEnd w:id="29"/>
      <w:bookmarkEnd w:id="30"/>
    </w:p>
    <w:p w14:paraId="66F31776" w14:textId="77777777" w:rsidR="0024747B" w:rsidRPr="002F625E" w:rsidRDefault="00D9380B" w:rsidP="00B66BD9">
      <w:pPr>
        <w:pStyle w:val="Ttulo2"/>
        <w:numPr>
          <w:ilvl w:val="1"/>
          <w:numId w:val="7"/>
        </w:numPr>
        <w:spacing w:before="120" w:line="360" w:lineRule="auto"/>
        <w:rPr>
          <w:rFonts w:asciiTheme="minorHAnsi" w:hAnsiTheme="minorHAnsi" w:cstheme="minorHAnsi"/>
          <w:color w:val="auto"/>
          <w:sz w:val="22"/>
          <w:szCs w:val="22"/>
        </w:rPr>
      </w:pPr>
      <w:bookmarkStart w:id="31" w:name="_Toc22109830"/>
      <w:bookmarkStart w:id="32" w:name="_Toc39671630"/>
      <w:r w:rsidRPr="002F625E">
        <w:rPr>
          <w:rFonts w:asciiTheme="minorHAnsi" w:hAnsiTheme="minorHAnsi" w:cstheme="minorHAnsi"/>
          <w:color w:val="auto"/>
          <w:sz w:val="22"/>
          <w:szCs w:val="22"/>
        </w:rPr>
        <w:t>Mobilização</w:t>
      </w:r>
      <w:bookmarkEnd w:id="31"/>
      <w:bookmarkEnd w:id="32"/>
    </w:p>
    <w:p w14:paraId="16D7FB16" w14:textId="77777777" w:rsidR="0024747B" w:rsidRPr="002F625E" w:rsidRDefault="0024747B" w:rsidP="0005322B">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 xml:space="preserve">É de responsabilidade da </w:t>
      </w:r>
      <w:r w:rsidR="00707C5C" w:rsidRPr="002F625E">
        <w:rPr>
          <w:rFonts w:cstheme="minorHAnsi"/>
        </w:rPr>
        <w:t>Contratada</w:t>
      </w:r>
      <w:r w:rsidRPr="002F625E">
        <w:rPr>
          <w:rFonts w:cstheme="minorHAnsi"/>
        </w:rPr>
        <w:t xml:space="preserve"> mobilizar todos os equipamentos, utensílios, ferramentas e mão-de-obra necessários à completa e perfeita execução dos serviços objeto deste CADERNO DE ENCARGOS.</w:t>
      </w:r>
    </w:p>
    <w:p w14:paraId="76C84013" w14:textId="77777777" w:rsidR="0024747B" w:rsidRPr="002F625E" w:rsidRDefault="0024747B" w:rsidP="0005322B">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Apenas será considerada executada a mobilização se todos os equipamentos e ferramentas necessários ao início da execução dos serviços estiverem no local.</w:t>
      </w:r>
    </w:p>
    <w:p w14:paraId="7B4F04DF" w14:textId="77777777" w:rsidR="00ED4E2D" w:rsidRPr="002F625E" w:rsidRDefault="0024747B" w:rsidP="0005322B">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 xml:space="preserve">A </w:t>
      </w:r>
      <w:r w:rsidR="00707C5C" w:rsidRPr="002F625E">
        <w:rPr>
          <w:rFonts w:cstheme="minorHAnsi"/>
        </w:rPr>
        <w:t>Contratada</w:t>
      </w:r>
      <w:r w:rsidRPr="002F625E">
        <w:rPr>
          <w:rFonts w:cstheme="minorHAnsi"/>
        </w:rPr>
        <w:t xml:space="preserve"> será responsável por todo e qualquer equipamento e pessoal a ser mobilizado, e aos eventuais danos gerados neles.</w:t>
      </w:r>
    </w:p>
    <w:p w14:paraId="217AD57A" w14:textId="77777777" w:rsidR="0024747B" w:rsidRPr="002F625E" w:rsidRDefault="00EF603F" w:rsidP="00B66BD9">
      <w:pPr>
        <w:pStyle w:val="Ttulo2"/>
        <w:numPr>
          <w:ilvl w:val="1"/>
          <w:numId w:val="7"/>
        </w:numPr>
        <w:spacing w:before="120" w:line="360" w:lineRule="auto"/>
        <w:ind w:left="578" w:hanging="578"/>
        <w:rPr>
          <w:rFonts w:asciiTheme="minorHAnsi" w:hAnsiTheme="minorHAnsi" w:cstheme="minorHAnsi"/>
          <w:color w:val="auto"/>
          <w:sz w:val="22"/>
          <w:szCs w:val="22"/>
        </w:rPr>
      </w:pPr>
      <w:bookmarkStart w:id="33" w:name="_Toc22109831"/>
      <w:bookmarkStart w:id="34" w:name="_Toc39671631"/>
      <w:r w:rsidRPr="002F625E">
        <w:rPr>
          <w:rFonts w:asciiTheme="minorHAnsi" w:hAnsiTheme="minorHAnsi" w:cstheme="minorHAnsi"/>
          <w:color w:val="auto"/>
          <w:sz w:val="22"/>
          <w:szCs w:val="22"/>
        </w:rPr>
        <w:t>Canteiro de Obra</w:t>
      </w:r>
      <w:bookmarkEnd w:id="33"/>
      <w:bookmarkEnd w:id="34"/>
    </w:p>
    <w:p w14:paraId="005C638B" w14:textId="77777777" w:rsidR="005A15E0" w:rsidRPr="002F625E" w:rsidRDefault="005A15E0" w:rsidP="00B66BD9">
      <w:pPr>
        <w:pStyle w:val="Ttulo2"/>
        <w:numPr>
          <w:ilvl w:val="2"/>
          <w:numId w:val="7"/>
        </w:numPr>
        <w:spacing w:before="120" w:line="360" w:lineRule="auto"/>
        <w:rPr>
          <w:rFonts w:asciiTheme="minorHAnsi" w:hAnsiTheme="minorHAnsi" w:cstheme="minorHAnsi"/>
          <w:color w:val="auto"/>
          <w:sz w:val="22"/>
          <w:szCs w:val="22"/>
        </w:rPr>
      </w:pPr>
      <w:bookmarkStart w:id="35" w:name="_Toc39069454"/>
      <w:r w:rsidRPr="002F625E">
        <w:rPr>
          <w:rFonts w:asciiTheme="minorHAnsi" w:hAnsiTheme="minorHAnsi" w:cstheme="minorHAnsi"/>
          <w:color w:val="auto"/>
          <w:sz w:val="22"/>
          <w:szCs w:val="22"/>
        </w:rPr>
        <w:t>INSTALAÇÕES</w:t>
      </w:r>
      <w:bookmarkEnd w:id="35"/>
    </w:p>
    <w:p w14:paraId="73638424" w14:textId="77777777" w:rsidR="001068C9" w:rsidRPr="002F625E" w:rsidRDefault="0024747B" w:rsidP="001068C9">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 xml:space="preserve">A </w:t>
      </w:r>
      <w:r w:rsidR="00DF07D4" w:rsidRPr="002F625E">
        <w:rPr>
          <w:rFonts w:cstheme="minorHAnsi"/>
        </w:rPr>
        <w:t>CONTRATADA</w:t>
      </w:r>
      <w:r w:rsidRPr="002F625E">
        <w:rPr>
          <w:rFonts w:cstheme="minorHAnsi"/>
        </w:rPr>
        <w:t xml:space="preserve"> instalará um canteiro de obras nas proximidades do local onde serão realizados os serviços. O local será indicado em área a ser liberada pela fiscalização da EMAP.</w:t>
      </w:r>
      <w:r w:rsidR="001068C9" w:rsidRPr="002F625E">
        <w:rPr>
          <w:rFonts w:cstheme="minorHAnsi"/>
        </w:rPr>
        <w:t xml:space="preserve"> </w:t>
      </w:r>
    </w:p>
    <w:p w14:paraId="4BD13F35" w14:textId="77777777" w:rsidR="0024747B" w:rsidRPr="002F625E" w:rsidRDefault="0024747B" w:rsidP="001068C9">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t xml:space="preserve">A </w:t>
      </w:r>
      <w:r w:rsidR="00DF07D4" w:rsidRPr="002F625E">
        <w:rPr>
          <w:rFonts w:cstheme="minorHAnsi"/>
        </w:rPr>
        <w:t>CONTRATADA</w:t>
      </w:r>
      <w:r w:rsidRPr="002F625E">
        <w:rPr>
          <w:rFonts w:cstheme="minorHAnsi"/>
        </w:rPr>
        <w:t xml:space="preserve">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14:paraId="0B48A37F" w14:textId="77777777" w:rsidR="0024747B" w:rsidRPr="002F625E" w:rsidRDefault="0024747B" w:rsidP="0005322B">
      <w:pPr>
        <w:tabs>
          <w:tab w:val="left" w:pos="567"/>
        </w:tabs>
        <w:autoSpaceDE w:val="0"/>
        <w:autoSpaceDN w:val="0"/>
        <w:adjustRightInd w:val="0"/>
        <w:spacing w:after="0" w:line="360" w:lineRule="auto"/>
        <w:ind w:firstLine="708"/>
        <w:jc w:val="both"/>
        <w:rPr>
          <w:rFonts w:cstheme="minorHAnsi"/>
        </w:rPr>
      </w:pPr>
      <w:r w:rsidRPr="002F625E">
        <w:rPr>
          <w:rFonts w:cstheme="minorHAnsi"/>
        </w:rPr>
        <w:t xml:space="preserve">O fluxo de atividade dentro do canteiro de obra deverá ser planejado de maneira racionalizada para que os serviços possam se dar, de acordo com o cronograma apresentado pela própria </w:t>
      </w:r>
      <w:r w:rsidR="00DF07D4" w:rsidRPr="002F625E">
        <w:rPr>
          <w:rFonts w:cstheme="minorHAnsi"/>
        </w:rPr>
        <w:t>CONTRATADA</w:t>
      </w:r>
      <w:r w:rsidRPr="002F625E">
        <w:rPr>
          <w:rFonts w:cstheme="minorHAnsi"/>
        </w:rPr>
        <w:t xml:space="preserve">. Um fato bastante relevante é que a </w:t>
      </w:r>
      <w:r w:rsidR="005A15E0" w:rsidRPr="002F625E">
        <w:rPr>
          <w:rFonts w:cstheme="minorHAnsi"/>
        </w:rPr>
        <w:t>CONTRATADA deverá se organizar de modo a atender a necessidade de execução dos serviços de forma a causar o mínimo de interferência nas demais atividades paralelas que estarão sendo desenvolvidas.</w:t>
      </w:r>
      <w:r w:rsidR="00740256">
        <w:rPr>
          <w:rFonts w:cstheme="minorHAnsi"/>
        </w:rPr>
        <w:t xml:space="preserve"> </w:t>
      </w:r>
      <w:r w:rsidR="00740256" w:rsidRPr="00681999">
        <w:rPr>
          <w:rFonts w:cstheme="minorHAnsi"/>
        </w:rPr>
        <w:t>Deverá ser atentado também o fato de que a obra em questão não poderá parar o fluxo de operação do Terminal da Ponta da Espera. Para tanto, a mesma deverá ser dividida em etapas, que deverão ser definidas entre Contratada, Fiscalização e Gerência de Operações.</w:t>
      </w:r>
    </w:p>
    <w:p w14:paraId="480DDD34" w14:textId="4B86432D" w:rsidR="0024747B" w:rsidRPr="002F625E" w:rsidRDefault="001A776C" w:rsidP="001A776C">
      <w:pPr>
        <w:tabs>
          <w:tab w:val="left" w:pos="567"/>
        </w:tabs>
        <w:autoSpaceDE w:val="0"/>
        <w:autoSpaceDN w:val="0"/>
        <w:adjustRightInd w:val="0"/>
        <w:spacing w:before="120" w:after="120" w:line="360" w:lineRule="auto"/>
        <w:ind w:firstLine="737"/>
        <w:jc w:val="both"/>
        <w:rPr>
          <w:rFonts w:cstheme="minorHAnsi"/>
        </w:rPr>
      </w:pPr>
      <w:r w:rsidRPr="002F625E">
        <w:rPr>
          <w:rFonts w:cstheme="minorHAnsi"/>
        </w:rPr>
        <w:lastRenderedPageBreak/>
        <w:t xml:space="preserve">As instalações de canteiro deverão atender as NR-18, Portaria do Ministério do Trabalho e Emprego – N.º </w:t>
      </w:r>
      <w:r>
        <w:rPr>
          <w:rFonts w:cstheme="minorHAnsi"/>
        </w:rPr>
        <w:t>3.214/78 e</w:t>
      </w:r>
      <w:r w:rsidR="0024747B" w:rsidRPr="002F625E">
        <w:rPr>
          <w:rFonts w:cstheme="minorHAnsi"/>
        </w:rPr>
        <w:t xml:space="preserve"> deverá dispor das seguintes infraestruturas:</w:t>
      </w:r>
    </w:p>
    <w:p w14:paraId="56EBE76F" w14:textId="77777777" w:rsidR="0024747B" w:rsidRPr="002F625E" w:rsidRDefault="0024747B" w:rsidP="00B66BD9">
      <w:pPr>
        <w:pStyle w:val="PargrafodaLista"/>
        <w:numPr>
          <w:ilvl w:val="0"/>
          <w:numId w:val="9"/>
        </w:numPr>
        <w:tabs>
          <w:tab w:val="left" w:pos="567"/>
        </w:tabs>
        <w:autoSpaceDE w:val="0"/>
        <w:autoSpaceDN w:val="0"/>
        <w:adjustRightInd w:val="0"/>
        <w:spacing w:after="0" w:line="360" w:lineRule="auto"/>
        <w:jc w:val="both"/>
        <w:rPr>
          <w:rFonts w:cstheme="minorHAnsi"/>
        </w:rPr>
      </w:pPr>
      <w:r w:rsidRPr="002F625E">
        <w:rPr>
          <w:rFonts w:cstheme="minorHAnsi"/>
        </w:rPr>
        <w:t>Instalações Hidrossanitárias;</w:t>
      </w:r>
    </w:p>
    <w:p w14:paraId="331A7B78" w14:textId="77777777" w:rsidR="0024747B" w:rsidRPr="002F625E" w:rsidRDefault="0024747B" w:rsidP="00B66BD9">
      <w:pPr>
        <w:pStyle w:val="PargrafodaLista"/>
        <w:numPr>
          <w:ilvl w:val="0"/>
          <w:numId w:val="9"/>
        </w:numPr>
        <w:tabs>
          <w:tab w:val="left" w:pos="567"/>
        </w:tabs>
        <w:autoSpaceDE w:val="0"/>
        <w:autoSpaceDN w:val="0"/>
        <w:adjustRightInd w:val="0"/>
        <w:spacing w:after="0" w:line="360" w:lineRule="auto"/>
        <w:jc w:val="both"/>
        <w:rPr>
          <w:rFonts w:cstheme="minorHAnsi"/>
        </w:rPr>
      </w:pPr>
      <w:r w:rsidRPr="002F625E">
        <w:rPr>
          <w:rFonts w:cstheme="minorHAnsi"/>
        </w:rPr>
        <w:t>Instalações Elétricas;</w:t>
      </w:r>
    </w:p>
    <w:p w14:paraId="19FF84E3" w14:textId="77777777" w:rsidR="00D302DD" w:rsidRPr="002F625E" w:rsidRDefault="0024747B" w:rsidP="00B66BD9">
      <w:pPr>
        <w:pStyle w:val="PargrafodaLista"/>
        <w:numPr>
          <w:ilvl w:val="0"/>
          <w:numId w:val="9"/>
        </w:numPr>
        <w:tabs>
          <w:tab w:val="left" w:pos="567"/>
        </w:tabs>
        <w:autoSpaceDE w:val="0"/>
        <w:autoSpaceDN w:val="0"/>
        <w:adjustRightInd w:val="0"/>
        <w:spacing w:after="0" w:line="360" w:lineRule="auto"/>
        <w:jc w:val="both"/>
        <w:rPr>
          <w:rFonts w:cstheme="minorHAnsi"/>
        </w:rPr>
      </w:pPr>
      <w:r w:rsidRPr="002F625E">
        <w:rPr>
          <w:rFonts w:cstheme="minorHAnsi"/>
        </w:rPr>
        <w:t>Placa de sinalização da Obra.</w:t>
      </w:r>
    </w:p>
    <w:p w14:paraId="7A99A738" w14:textId="7ABC4550" w:rsidR="00BF4654" w:rsidRDefault="00BF4654" w:rsidP="00BF4654">
      <w:pPr>
        <w:tabs>
          <w:tab w:val="left" w:pos="567"/>
        </w:tabs>
        <w:autoSpaceDE w:val="0"/>
        <w:autoSpaceDN w:val="0"/>
        <w:adjustRightInd w:val="0"/>
        <w:spacing w:after="0" w:line="360" w:lineRule="auto"/>
        <w:jc w:val="both"/>
        <w:rPr>
          <w:rFonts w:cstheme="minorHAnsi"/>
        </w:rPr>
      </w:pPr>
      <w:r w:rsidRPr="002F625E">
        <w:rPr>
          <w:rFonts w:cstheme="minorHAnsi"/>
        </w:rPr>
        <w:tab/>
        <w:t xml:space="preserve">O isolamento da área da obra e de acesso de pessoas deverá ser realizado com tapume de altura de 2,10m em telha de aço zincado trapezoidal de 40 mm de espessura total e chapa de esp.= 0,5 mm, montante em peça de madeira não aparelhada 7,5x7,5 cm maçaranduba, angelim ou </w:t>
      </w:r>
      <w:r w:rsidRPr="00397E45">
        <w:rPr>
          <w:rFonts w:cstheme="minorHAnsi"/>
        </w:rPr>
        <w:t>equivalente.</w:t>
      </w:r>
      <w:r w:rsidR="00397E45" w:rsidRPr="00397E45">
        <w:rPr>
          <w:rFonts w:cstheme="minorHAnsi"/>
        </w:rPr>
        <w:t xml:space="preserve"> </w:t>
      </w:r>
      <w:r w:rsidR="00397E45" w:rsidRPr="00397E45">
        <w:rPr>
          <w:rFonts w:eastAsia="Calibri" w:cstheme="minorHAnsi"/>
        </w:rPr>
        <w:t>Será locado conforme indicação da Fiscalização.</w:t>
      </w:r>
    </w:p>
    <w:p w14:paraId="73B0F65E" w14:textId="77777777" w:rsidR="00707C5C" w:rsidRDefault="00707C5C" w:rsidP="00707C5C">
      <w:pPr>
        <w:tabs>
          <w:tab w:val="left" w:pos="567"/>
        </w:tabs>
        <w:autoSpaceDE w:val="0"/>
        <w:autoSpaceDN w:val="0"/>
        <w:adjustRightInd w:val="0"/>
        <w:spacing w:before="120" w:after="120" w:line="360" w:lineRule="auto"/>
        <w:ind w:firstLine="737"/>
        <w:jc w:val="both"/>
        <w:rPr>
          <w:rFonts w:cstheme="minorHAnsi"/>
        </w:rPr>
      </w:pPr>
      <w:r w:rsidRPr="00707C5C">
        <w:rPr>
          <w:rFonts w:cstheme="minorHAnsi"/>
        </w:rPr>
        <w:t>A água necessária aos serviços deverá ser fornecida pela EMAP</w:t>
      </w:r>
      <w:r>
        <w:rPr>
          <w:rFonts w:cstheme="minorHAnsi"/>
        </w:rPr>
        <w:t>.</w:t>
      </w:r>
      <w:r w:rsidRPr="00707C5C">
        <w:rPr>
          <w:rFonts w:cstheme="minorHAnsi"/>
        </w:rPr>
        <w:t xml:space="preserve"> Contudo, os serviços de fornecimento e transporte dentro da área portuária para os serviços relacionados ao uso da água são de responsabilidade da Contrat</w:t>
      </w:r>
      <w:r>
        <w:rPr>
          <w:rFonts w:cstheme="minorHAnsi"/>
        </w:rPr>
        <w:t>ada. São eles: caixa d’água de 2</w:t>
      </w:r>
      <w:r w:rsidRPr="00707C5C">
        <w:rPr>
          <w:rFonts w:cstheme="minorHAnsi"/>
        </w:rPr>
        <w:t xml:space="preserve">000 L, seu suporte em madeira e instalações hidráulicas necessárias para sua instalação. </w:t>
      </w:r>
    </w:p>
    <w:p w14:paraId="66E86B0F" w14:textId="77777777" w:rsidR="00005973" w:rsidRDefault="00005973" w:rsidP="00707C5C">
      <w:pPr>
        <w:tabs>
          <w:tab w:val="left" w:pos="567"/>
        </w:tabs>
        <w:autoSpaceDE w:val="0"/>
        <w:autoSpaceDN w:val="0"/>
        <w:adjustRightInd w:val="0"/>
        <w:spacing w:before="120" w:after="120" w:line="360" w:lineRule="auto"/>
        <w:ind w:firstLine="737"/>
        <w:jc w:val="both"/>
        <w:rPr>
          <w:rFonts w:cstheme="minorHAnsi"/>
        </w:rPr>
      </w:pPr>
      <w:r>
        <w:rPr>
          <w:rFonts w:cstheme="minorHAnsi"/>
        </w:rPr>
        <w:t>No canteiro de obras, a Contratada será responsável por dispor a construção das seguintes instalações para uso da administração da obra e demais trabalhadores que estiverem no canteiro:</w:t>
      </w:r>
    </w:p>
    <w:p w14:paraId="7D60027A" w14:textId="77777777" w:rsidR="00005973" w:rsidRDefault="00005973" w:rsidP="00B66BD9">
      <w:pPr>
        <w:pStyle w:val="PargrafodaLista"/>
        <w:numPr>
          <w:ilvl w:val="0"/>
          <w:numId w:val="11"/>
        </w:numPr>
        <w:tabs>
          <w:tab w:val="left" w:pos="567"/>
        </w:tabs>
        <w:autoSpaceDE w:val="0"/>
        <w:autoSpaceDN w:val="0"/>
        <w:adjustRightInd w:val="0"/>
        <w:spacing w:before="120" w:after="120" w:line="360" w:lineRule="auto"/>
        <w:jc w:val="both"/>
        <w:rPr>
          <w:rFonts w:cstheme="minorHAnsi"/>
        </w:rPr>
      </w:pPr>
      <w:r>
        <w:rPr>
          <w:rFonts w:cstheme="minorHAnsi"/>
        </w:rPr>
        <w:t>Almoxarifado em alvenaria, inclusive prateleiras;</w:t>
      </w:r>
    </w:p>
    <w:p w14:paraId="674BEEF7" w14:textId="77777777" w:rsidR="00005973" w:rsidRDefault="00005973" w:rsidP="00B66BD9">
      <w:pPr>
        <w:pStyle w:val="PargrafodaLista"/>
        <w:numPr>
          <w:ilvl w:val="0"/>
          <w:numId w:val="11"/>
        </w:numPr>
        <w:tabs>
          <w:tab w:val="left" w:pos="567"/>
        </w:tabs>
        <w:autoSpaceDE w:val="0"/>
        <w:autoSpaceDN w:val="0"/>
        <w:adjustRightInd w:val="0"/>
        <w:spacing w:before="120" w:after="120" w:line="360" w:lineRule="auto"/>
        <w:jc w:val="both"/>
        <w:rPr>
          <w:rFonts w:cstheme="minorHAnsi"/>
        </w:rPr>
      </w:pPr>
      <w:r>
        <w:rPr>
          <w:rFonts w:cstheme="minorHAnsi"/>
        </w:rPr>
        <w:t>Escritório em alvenaria;</w:t>
      </w:r>
    </w:p>
    <w:p w14:paraId="671B6241" w14:textId="77777777" w:rsidR="00005973" w:rsidRDefault="00005973" w:rsidP="00B66BD9">
      <w:pPr>
        <w:pStyle w:val="PargrafodaLista"/>
        <w:numPr>
          <w:ilvl w:val="0"/>
          <w:numId w:val="11"/>
        </w:numPr>
        <w:tabs>
          <w:tab w:val="left" w:pos="567"/>
        </w:tabs>
        <w:autoSpaceDE w:val="0"/>
        <w:autoSpaceDN w:val="0"/>
        <w:adjustRightInd w:val="0"/>
        <w:spacing w:before="120" w:after="120" w:line="360" w:lineRule="auto"/>
        <w:jc w:val="both"/>
        <w:rPr>
          <w:rFonts w:cstheme="minorHAnsi"/>
        </w:rPr>
      </w:pPr>
      <w:r>
        <w:rPr>
          <w:rFonts w:cstheme="minorHAnsi"/>
        </w:rPr>
        <w:t>Refeitório em alvenaria;</w:t>
      </w:r>
    </w:p>
    <w:p w14:paraId="19ABBCFB" w14:textId="2C382362" w:rsidR="006F192C" w:rsidRDefault="006F192C" w:rsidP="00B66BD9">
      <w:pPr>
        <w:pStyle w:val="PargrafodaLista"/>
        <w:numPr>
          <w:ilvl w:val="0"/>
          <w:numId w:val="11"/>
        </w:numPr>
        <w:tabs>
          <w:tab w:val="left" w:pos="567"/>
        </w:tabs>
        <w:autoSpaceDE w:val="0"/>
        <w:autoSpaceDN w:val="0"/>
        <w:adjustRightInd w:val="0"/>
        <w:spacing w:before="120" w:after="120" w:line="360" w:lineRule="auto"/>
        <w:jc w:val="both"/>
        <w:rPr>
          <w:rFonts w:cstheme="minorHAnsi"/>
        </w:rPr>
      </w:pPr>
      <w:r>
        <w:rPr>
          <w:rFonts w:cstheme="minorHAnsi"/>
        </w:rPr>
        <w:t>Sanitário e vestiário em alvenaria;</w:t>
      </w:r>
    </w:p>
    <w:p w14:paraId="2095405E" w14:textId="77777777" w:rsidR="00005973" w:rsidRPr="0004482C" w:rsidRDefault="00005973" w:rsidP="00B66BD9">
      <w:pPr>
        <w:pStyle w:val="PargrafodaLista"/>
        <w:numPr>
          <w:ilvl w:val="0"/>
          <w:numId w:val="11"/>
        </w:numPr>
        <w:tabs>
          <w:tab w:val="left" w:pos="567"/>
        </w:tabs>
        <w:autoSpaceDE w:val="0"/>
        <w:autoSpaceDN w:val="0"/>
        <w:adjustRightInd w:val="0"/>
        <w:spacing w:before="120" w:after="120" w:line="360" w:lineRule="auto"/>
        <w:jc w:val="both"/>
        <w:rPr>
          <w:rFonts w:cstheme="minorHAnsi"/>
        </w:rPr>
      </w:pPr>
      <w:r w:rsidRPr="0004482C">
        <w:rPr>
          <w:rFonts w:cstheme="minorHAnsi"/>
        </w:rPr>
        <w:t>Guarita em chapa de madeira compensada.</w:t>
      </w:r>
    </w:p>
    <w:p w14:paraId="18D30714" w14:textId="77777777" w:rsidR="00005973" w:rsidRDefault="0071446D" w:rsidP="0071446D">
      <w:pPr>
        <w:tabs>
          <w:tab w:val="left" w:pos="567"/>
        </w:tabs>
        <w:autoSpaceDE w:val="0"/>
        <w:autoSpaceDN w:val="0"/>
        <w:adjustRightInd w:val="0"/>
        <w:spacing w:before="120" w:after="120" w:line="360" w:lineRule="auto"/>
        <w:ind w:firstLine="737"/>
        <w:jc w:val="both"/>
        <w:rPr>
          <w:rFonts w:cstheme="minorHAnsi"/>
        </w:rPr>
      </w:pPr>
      <w:r>
        <w:rPr>
          <w:rFonts w:cstheme="minorHAnsi"/>
        </w:rPr>
        <w:t xml:space="preserve">Em relação aos banheiros, a Contratada deverá fornecer a locação de banheiros químicos com </w:t>
      </w:r>
      <w:r w:rsidRPr="0071446D">
        <w:rPr>
          <w:rFonts w:cstheme="minorHAnsi"/>
        </w:rPr>
        <w:t>higienização diária.</w:t>
      </w:r>
    </w:p>
    <w:p w14:paraId="4AA82B37" w14:textId="77777777" w:rsidR="00005973" w:rsidRPr="00740256" w:rsidRDefault="000B4AC1" w:rsidP="00740256">
      <w:pPr>
        <w:tabs>
          <w:tab w:val="left" w:pos="567"/>
        </w:tabs>
        <w:autoSpaceDE w:val="0"/>
        <w:autoSpaceDN w:val="0"/>
        <w:adjustRightInd w:val="0"/>
        <w:spacing w:before="120" w:after="120" w:line="360" w:lineRule="auto"/>
        <w:ind w:firstLine="737"/>
        <w:jc w:val="both"/>
        <w:rPr>
          <w:rFonts w:cstheme="minorHAnsi"/>
        </w:rPr>
      </w:pPr>
      <w:r>
        <w:rPr>
          <w:rFonts w:cstheme="minorHAnsi"/>
        </w:rPr>
        <w:t xml:space="preserve">A Contratada deverá se responsabilizar pela construção de central de formas e de armaduras no canteiro de obras </w:t>
      </w:r>
      <w:r w:rsidRPr="0004482C">
        <w:rPr>
          <w:rFonts w:cstheme="minorHAnsi"/>
        </w:rPr>
        <w:t>em madeira compensada e deverão</w:t>
      </w:r>
      <w:r>
        <w:rPr>
          <w:rFonts w:cstheme="minorHAnsi"/>
        </w:rPr>
        <w:t xml:space="preserve"> ser devidamente cobertas com telha de fibrocimento.</w:t>
      </w:r>
    </w:p>
    <w:p w14:paraId="308EC4E8" w14:textId="77777777" w:rsidR="0024747B" w:rsidRDefault="0024747B" w:rsidP="0005322B">
      <w:pPr>
        <w:tabs>
          <w:tab w:val="left" w:pos="567"/>
        </w:tabs>
        <w:autoSpaceDE w:val="0"/>
        <w:autoSpaceDN w:val="0"/>
        <w:adjustRightInd w:val="0"/>
        <w:spacing w:after="0" w:line="360" w:lineRule="auto"/>
        <w:ind w:firstLine="612"/>
        <w:jc w:val="both"/>
        <w:rPr>
          <w:rFonts w:cstheme="minorHAnsi"/>
        </w:rPr>
      </w:pPr>
      <w:r w:rsidRPr="002F625E">
        <w:rPr>
          <w:rFonts w:cstheme="minorHAnsi"/>
        </w:rPr>
        <w:lastRenderedPageBreak/>
        <w:t xml:space="preserve">Fica a cargo exclusivo da </w:t>
      </w:r>
      <w:r w:rsidR="00DF07D4" w:rsidRPr="002F625E">
        <w:rPr>
          <w:rFonts w:cstheme="minorHAnsi"/>
        </w:rPr>
        <w:t>CONTRATADA</w:t>
      </w:r>
      <w:r w:rsidRPr="002F625E">
        <w:rPr>
          <w:rFonts w:cstheme="minorHAnsi"/>
        </w:rPr>
        <w:t xml:space="preserve">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14:paraId="3E4E72C7" w14:textId="3A2FE8BC" w:rsidR="00167321" w:rsidRPr="002F625E" w:rsidRDefault="00167321" w:rsidP="0005322B">
      <w:pPr>
        <w:tabs>
          <w:tab w:val="left" w:pos="567"/>
        </w:tabs>
        <w:autoSpaceDE w:val="0"/>
        <w:autoSpaceDN w:val="0"/>
        <w:adjustRightInd w:val="0"/>
        <w:spacing w:after="0" w:line="360" w:lineRule="auto"/>
        <w:ind w:firstLine="612"/>
        <w:jc w:val="both"/>
        <w:rPr>
          <w:rFonts w:cstheme="minorHAnsi"/>
        </w:rPr>
      </w:pPr>
      <w:r>
        <w:rPr>
          <w:rFonts w:cstheme="minorHAnsi"/>
        </w:rPr>
        <w:t>A Fiscalização da EMAP se instalará em um container no loca</w:t>
      </w:r>
      <w:r w:rsidR="00EE2E8B">
        <w:rPr>
          <w:rFonts w:cstheme="minorHAnsi"/>
        </w:rPr>
        <w:t>l</w:t>
      </w:r>
      <w:r>
        <w:rPr>
          <w:rFonts w:cstheme="minorHAnsi"/>
        </w:rPr>
        <w:t>.</w:t>
      </w:r>
    </w:p>
    <w:p w14:paraId="7024CFA5" w14:textId="77777777" w:rsidR="003F5E91" w:rsidRPr="002F625E" w:rsidRDefault="003F5E91" w:rsidP="0005322B">
      <w:pPr>
        <w:tabs>
          <w:tab w:val="left" w:pos="567"/>
        </w:tabs>
        <w:autoSpaceDE w:val="0"/>
        <w:autoSpaceDN w:val="0"/>
        <w:adjustRightInd w:val="0"/>
        <w:spacing w:after="0" w:line="360" w:lineRule="auto"/>
        <w:ind w:firstLine="612"/>
        <w:jc w:val="both"/>
        <w:rPr>
          <w:rFonts w:cstheme="minorHAnsi"/>
        </w:rPr>
      </w:pPr>
    </w:p>
    <w:p w14:paraId="4F3EE533" w14:textId="77777777" w:rsidR="005A15E0" w:rsidRPr="002F625E" w:rsidRDefault="005A15E0" w:rsidP="00B66BD9">
      <w:pPr>
        <w:pStyle w:val="Ttulo2"/>
        <w:numPr>
          <w:ilvl w:val="2"/>
          <w:numId w:val="7"/>
        </w:numPr>
        <w:spacing w:before="120" w:line="360" w:lineRule="auto"/>
        <w:rPr>
          <w:rFonts w:asciiTheme="minorHAnsi" w:hAnsiTheme="minorHAnsi" w:cstheme="minorHAnsi"/>
          <w:color w:val="auto"/>
          <w:sz w:val="22"/>
          <w:szCs w:val="22"/>
        </w:rPr>
      </w:pPr>
      <w:bookmarkStart w:id="36" w:name="_Toc39069455"/>
      <w:r w:rsidRPr="002F625E">
        <w:rPr>
          <w:rFonts w:asciiTheme="minorHAnsi" w:hAnsiTheme="minorHAnsi" w:cstheme="minorHAnsi"/>
          <w:color w:val="auto"/>
          <w:sz w:val="22"/>
          <w:szCs w:val="22"/>
        </w:rPr>
        <w:t>PLACA DA OBRA</w:t>
      </w:r>
      <w:bookmarkEnd w:id="36"/>
    </w:p>
    <w:p w14:paraId="3AEBC3E6" w14:textId="77777777" w:rsidR="00EE147E" w:rsidRPr="002F625E" w:rsidRDefault="00EE147E" w:rsidP="0005322B">
      <w:pPr>
        <w:pStyle w:val="Corpodetexto"/>
        <w:tabs>
          <w:tab w:val="left" w:pos="567"/>
          <w:tab w:val="left" w:pos="851"/>
        </w:tabs>
        <w:spacing w:after="0" w:line="360" w:lineRule="auto"/>
        <w:ind w:firstLine="567"/>
        <w:jc w:val="both"/>
        <w:rPr>
          <w:rFonts w:asciiTheme="minorHAnsi" w:eastAsiaTheme="minorHAnsi" w:hAnsiTheme="minorHAnsi" w:cstheme="minorHAnsi"/>
          <w:sz w:val="22"/>
          <w:szCs w:val="22"/>
          <w:lang w:eastAsia="en-US"/>
        </w:rPr>
      </w:pPr>
    </w:p>
    <w:p w14:paraId="01C71764" w14:textId="77777777" w:rsidR="0024747B" w:rsidRPr="002F625E" w:rsidRDefault="005A15E0" w:rsidP="00BF4654">
      <w:pPr>
        <w:pStyle w:val="Corpodetexto"/>
        <w:tabs>
          <w:tab w:val="left" w:pos="567"/>
          <w:tab w:val="left" w:pos="851"/>
        </w:tabs>
        <w:spacing w:after="0" w:line="360" w:lineRule="auto"/>
        <w:ind w:firstLine="56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As placas a serem instaladas, deverá ser em chapa de aço galvanizado nº22 adesi</w:t>
      </w:r>
      <w:r w:rsidR="00740256">
        <w:rPr>
          <w:rFonts w:asciiTheme="minorHAnsi" w:eastAsiaTheme="minorHAnsi" w:hAnsiTheme="minorHAnsi" w:cstheme="minorHAnsi"/>
          <w:sz w:val="22"/>
          <w:szCs w:val="22"/>
          <w:lang w:eastAsia="en-US"/>
        </w:rPr>
        <w:t>vada perfazendo um total de 6 m²</w:t>
      </w:r>
      <w:r w:rsidR="001068C9" w:rsidRPr="002F625E">
        <w:rPr>
          <w:rFonts w:asciiTheme="minorHAnsi" w:eastAsiaTheme="minorHAnsi" w:hAnsiTheme="minorHAnsi" w:cstheme="minorHAnsi"/>
          <w:sz w:val="22"/>
          <w:szCs w:val="22"/>
          <w:lang w:eastAsia="en-US"/>
        </w:rPr>
        <w:t xml:space="preserve">, </w:t>
      </w:r>
      <w:r w:rsidR="00BF4654" w:rsidRPr="002F625E">
        <w:rPr>
          <w:rFonts w:asciiTheme="minorHAnsi" w:eastAsiaTheme="minorHAnsi" w:hAnsiTheme="minorHAnsi" w:cstheme="minorHAnsi"/>
          <w:sz w:val="22"/>
          <w:szCs w:val="22"/>
          <w:lang w:eastAsia="en-US"/>
        </w:rPr>
        <w:t>inclusive estrutura em madeira não aparelhada. Seguindo o modelo padronizado pela EMAP, deverão ser consultados o setor de comunicação da EMAP e o fiscal da obra.</w:t>
      </w:r>
    </w:p>
    <w:p w14:paraId="4DD8F9B8" w14:textId="77777777" w:rsidR="0024747B" w:rsidRPr="002F625E" w:rsidRDefault="0024747B" w:rsidP="0005322B">
      <w:pPr>
        <w:tabs>
          <w:tab w:val="left" w:pos="567"/>
          <w:tab w:val="left" w:pos="851"/>
        </w:tabs>
        <w:spacing w:after="0" w:line="360" w:lineRule="auto"/>
        <w:jc w:val="both"/>
        <w:rPr>
          <w:rFonts w:cstheme="minorHAnsi"/>
        </w:rPr>
      </w:pPr>
      <w:r w:rsidRPr="002F625E">
        <w:rPr>
          <w:rFonts w:cstheme="minorHAnsi"/>
        </w:rPr>
        <w:tab/>
        <w:t>Deverão ser previstas todas as placas necessárias aos serviços, exigidas por lei, e também aquelas exigidas por convênios específicos dos serviços (Exemplo: placa de identificação da obra, sinalização preventiva, desvio de fluxo, etc.).</w:t>
      </w:r>
    </w:p>
    <w:p w14:paraId="17F0F000" w14:textId="77777777" w:rsidR="0024747B" w:rsidRPr="002F625E" w:rsidRDefault="0024747B" w:rsidP="0005322B">
      <w:pPr>
        <w:tabs>
          <w:tab w:val="left" w:pos="567"/>
        </w:tabs>
        <w:autoSpaceDE w:val="0"/>
        <w:autoSpaceDN w:val="0"/>
        <w:adjustRightInd w:val="0"/>
        <w:spacing w:after="0" w:line="360" w:lineRule="auto"/>
        <w:ind w:firstLine="567"/>
        <w:jc w:val="both"/>
        <w:rPr>
          <w:rFonts w:cstheme="minorHAnsi"/>
        </w:rPr>
      </w:pPr>
      <w:r w:rsidRPr="002F625E">
        <w:rPr>
          <w:rFonts w:cstheme="minorHAnsi"/>
        </w:rPr>
        <w:t xml:space="preserve">A </w:t>
      </w:r>
      <w:r w:rsidR="00DF07D4" w:rsidRPr="002F625E">
        <w:rPr>
          <w:rFonts w:cstheme="minorHAnsi"/>
        </w:rPr>
        <w:t>CONTRATADA</w:t>
      </w:r>
      <w:r w:rsidRPr="002F625E">
        <w:rPr>
          <w:rFonts w:cstheme="minorHAnsi"/>
        </w:rPr>
        <w:t xml:space="preserve"> deverá instalar em local visível as placas da obra e de sinalizações de obra, de acordo com as exigências da EMAP e normas do CREA/MA ou CAU/MA.</w:t>
      </w:r>
    </w:p>
    <w:p w14:paraId="1133E68D" w14:textId="77777777" w:rsidR="0024747B" w:rsidRPr="002F625E" w:rsidRDefault="0024747B" w:rsidP="0005322B">
      <w:pPr>
        <w:tabs>
          <w:tab w:val="left" w:pos="567"/>
        </w:tabs>
        <w:spacing w:after="0" w:line="360" w:lineRule="auto"/>
        <w:ind w:firstLine="708"/>
        <w:jc w:val="both"/>
        <w:rPr>
          <w:rFonts w:cstheme="minorHAnsi"/>
        </w:rPr>
      </w:pPr>
      <w:r w:rsidRPr="002F625E">
        <w:rPr>
          <w:rFonts w:cstheme="minorHAnsi"/>
        </w:rPr>
        <w:t>A placa da obra conterá as seguintes indicações:</w:t>
      </w:r>
    </w:p>
    <w:p w14:paraId="0F206BB1" w14:textId="77777777" w:rsidR="0024747B" w:rsidRPr="002F625E" w:rsidRDefault="0024747B" w:rsidP="0005322B">
      <w:pPr>
        <w:numPr>
          <w:ilvl w:val="0"/>
          <w:numId w:val="1"/>
        </w:numPr>
        <w:tabs>
          <w:tab w:val="left" w:pos="567"/>
        </w:tabs>
        <w:spacing w:after="0" w:line="360" w:lineRule="auto"/>
        <w:jc w:val="both"/>
        <w:rPr>
          <w:rFonts w:cstheme="minorHAnsi"/>
        </w:rPr>
      </w:pPr>
      <w:r w:rsidRPr="002F625E">
        <w:rPr>
          <w:rFonts w:cstheme="minorHAnsi"/>
        </w:rPr>
        <w:t>Nomes dos responsáveis técnicos;</w:t>
      </w:r>
    </w:p>
    <w:p w14:paraId="69D02F2E" w14:textId="77777777" w:rsidR="0024747B" w:rsidRPr="002F625E" w:rsidRDefault="0024747B" w:rsidP="0005322B">
      <w:pPr>
        <w:numPr>
          <w:ilvl w:val="0"/>
          <w:numId w:val="1"/>
        </w:numPr>
        <w:tabs>
          <w:tab w:val="left" w:pos="567"/>
        </w:tabs>
        <w:spacing w:after="0" w:line="360" w:lineRule="auto"/>
        <w:jc w:val="both"/>
        <w:rPr>
          <w:rFonts w:cstheme="minorHAnsi"/>
        </w:rPr>
      </w:pPr>
      <w:r w:rsidRPr="002F625E">
        <w:rPr>
          <w:rFonts w:cstheme="minorHAnsi"/>
        </w:rPr>
        <w:t>Nome do cliente;</w:t>
      </w:r>
    </w:p>
    <w:p w14:paraId="72AED54B" w14:textId="77777777" w:rsidR="0024747B" w:rsidRPr="002F625E" w:rsidRDefault="0024747B" w:rsidP="0005322B">
      <w:pPr>
        <w:numPr>
          <w:ilvl w:val="0"/>
          <w:numId w:val="1"/>
        </w:numPr>
        <w:tabs>
          <w:tab w:val="left" w:pos="567"/>
        </w:tabs>
        <w:spacing w:after="0" w:line="360" w:lineRule="auto"/>
        <w:jc w:val="both"/>
        <w:rPr>
          <w:rFonts w:cstheme="minorHAnsi"/>
        </w:rPr>
      </w:pPr>
      <w:r w:rsidRPr="002F625E">
        <w:rPr>
          <w:rFonts w:cstheme="minorHAnsi"/>
        </w:rPr>
        <w:t>Especificação da obra, conforme modelo de placa já adotado e padronizado pela EMAP - Empresa Maranhense de Administração Portuária;</w:t>
      </w:r>
    </w:p>
    <w:p w14:paraId="3839996E" w14:textId="77777777" w:rsidR="0024747B" w:rsidRPr="002F625E" w:rsidRDefault="0024747B" w:rsidP="0005322B">
      <w:pPr>
        <w:numPr>
          <w:ilvl w:val="0"/>
          <w:numId w:val="1"/>
        </w:numPr>
        <w:tabs>
          <w:tab w:val="left" w:pos="567"/>
        </w:tabs>
        <w:spacing w:after="0" w:line="360" w:lineRule="auto"/>
        <w:jc w:val="both"/>
        <w:rPr>
          <w:rFonts w:cstheme="minorHAnsi"/>
        </w:rPr>
      </w:pPr>
      <w:r w:rsidRPr="002F625E">
        <w:rPr>
          <w:rFonts w:cstheme="minorHAnsi"/>
        </w:rPr>
        <w:t>Valor dos recursos aplicados;</w:t>
      </w:r>
    </w:p>
    <w:p w14:paraId="14BFDC1E" w14:textId="77777777" w:rsidR="0024747B" w:rsidRPr="002F625E" w:rsidRDefault="0024747B" w:rsidP="0005322B">
      <w:pPr>
        <w:numPr>
          <w:ilvl w:val="0"/>
          <w:numId w:val="1"/>
        </w:numPr>
        <w:tabs>
          <w:tab w:val="left" w:pos="567"/>
        </w:tabs>
        <w:spacing w:after="0" w:line="360" w:lineRule="auto"/>
        <w:jc w:val="both"/>
        <w:rPr>
          <w:rFonts w:cstheme="minorHAnsi"/>
        </w:rPr>
      </w:pPr>
      <w:r w:rsidRPr="002F625E">
        <w:rPr>
          <w:rFonts w:cstheme="minorHAnsi"/>
        </w:rPr>
        <w:t>Informações de convênios.</w:t>
      </w:r>
    </w:p>
    <w:p w14:paraId="1F6C257F" w14:textId="77777777" w:rsidR="00535488" w:rsidRPr="002F625E" w:rsidRDefault="00535488" w:rsidP="0005322B">
      <w:pPr>
        <w:numPr>
          <w:ilvl w:val="0"/>
          <w:numId w:val="1"/>
        </w:numPr>
        <w:tabs>
          <w:tab w:val="left" w:pos="567"/>
        </w:tabs>
        <w:spacing w:after="0" w:line="360" w:lineRule="auto"/>
        <w:jc w:val="both"/>
        <w:rPr>
          <w:rFonts w:cstheme="minorHAnsi"/>
        </w:rPr>
      </w:pPr>
      <w:r w:rsidRPr="002F625E">
        <w:rPr>
          <w:rFonts w:cstheme="minorHAnsi"/>
        </w:rPr>
        <w:t>Data</w:t>
      </w:r>
    </w:p>
    <w:p w14:paraId="12E72E44" w14:textId="77777777" w:rsidR="007358C2" w:rsidRPr="007358C2" w:rsidRDefault="007358C2" w:rsidP="007358C2">
      <w:pPr>
        <w:tabs>
          <w:tab w:val="left" w:pos="567"/>
        </w:tabs>
        <w:spacing w:after="0" w:line="360" w:lineRule="auto"/>
        <w:ind w:firstLine="708"/>
        <w:jc w:val="both"/>
        <w:rPr>
          <w:rFonts w:cstheme="minorHAnsi"/>
        </w:rPr>
      </w:pPr>
      <w:r w:rsidRPr="007358C2">
        <w:rPr>
          <w:rFonts w:cstheme="minorHAnsi"/>
        </w:rPr>
        <w:t xml:space="preserve">O modelo é apresentado na </w:t>
      </w:r>
      <w:r w:rsidRPr="007358C2">
        <w:rPr>
          <w:rFonts w:cstheme="minorHAnsi"/>
        </w:rPr>
        <w:fldChar w:fldCharType="begin"/>
      </w:r>
      <w:r w:rsidRPr="007358C2">
        <w:rPr>
          <w:rFonts w:cstheme="minorHAnsi"/>
        </w:rPr>
        <w:instrText xml:space="preserve"> REF _Ref56514887 \h  \* MERGEFORMAT </w:instrText>
      </w:r>
      <w:r w:rsidRPr="007358C2">
        <w:rPr>
          <w:rFonts w:cstheme="minorHAnsi"/>
        </w:rPr>
      </w:r>
      <w:r w:rsidRPr="007358C2">
        <w:rPr>
          <w:rFonts w:cstheme="minorHAnsi"/>
        </w:rPr>
        <w:fldChar w:fldCharType="separate"/>
      </w:r>
      <w:r w:rsidRPr="007358C2">
        <w:rPr>
          <w:rFonts w:cstheme="minorHAnsi"/>
        </w:rPr>
        <w:t>Figura 2</w:t>
      </w:r>
      <w:r w:rsidRPr="007358C2">
        <w:rPr>
          <w:rFonts w:cstheme="minorHAnsi"/>
        </w:rPr>
        <w:fldChar w:fldCharType="end"/>
      </w:r>
      <w:r w:rsidRPr="007358C2">
        <w:rPr>
          <w:rFonts w:cstheme="minorHAnsi"/>
        </w:rPr>
        <w:t xml:space="preserve"> a seguir.</w:t>
      </w:r>
    </w:p>
    <w:p w14:paraId="49E691DD" w14:textId="77777777" w:rsidR="007358C2" w:rsidRDefault="007358C2" w:rsidP="00254F64">
      <w:pPr>
        <w:pStyle w:val="PargrafodaLista"/>
        <w:keepNext/>
        <w:tabs>
          <w:tab w:val="left" w:pos="567"/>
        </w:tabs>
        <w:autoSpaceDE w:val="0"/>
        <w:autoSpaceDN w:val="0"/>
        <w:adjustRightInd w:val="0"/>
        <w:spacing w:after="0" w:line="300" w:lineRule="auto"/>
        <w:ind w:left="0"/>
        <w:jc w:val="center"/>
      </w:pPr>
      <w:r>
        <w:rPr>
          <w:noProof/>
          <w:highlight w:val="yellow"/>
          <w:lang w:eastAsia="pt-BR"/>
        </w:rPr>
        <w:lastRenderedPageBreak/>
        <w:drawing>
          <wp:inline distT="0" distB="0" distL="0" distR="0" wp14:anchorId="75A731EE" wp14:editId="2A337052">
            <wp:extent cx="4877435" cy="255460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7435" cy="2554605"/>
                    </a:xfrm>
                    <a:prstGeom prst="rect">
                      <a:avLst/>
                    </a:prstGeom>
                    <a:noFill/>
                  </pic:spPr>
                </pic:pic>
              </a:graphicData>
            </a:graphic>
          </wp:inline>
        </w:drawing>
      </w:r>
    </w:p>
    <w:p w14:paraId="2D7696BD" w14:textId="77777777" w:rsidR="007358C2" w:rsidRPr="000A7F46" w:rsidRDefault="007358C2" w:rsidP="007358C2">
      <w:pPr>
        <w:pStyle w:val="Legenda"/>
        <w:spacing w:after="0" w:line="300" w:lineRule="auto"/>
        <w:ind w:left="1068"/>
        <w:jc w:val="center"/>
        <w:rPr>
          <w:rFonts w:cstheme="minorHAnsi"/>
          <w:i w:val="0"/>
          <w:color w:val="000000" w:themeColor="text1"/>
          <w:sz w:val="20"/>
          <w:szCs w:val="22"/>
        </w:rPr>
      </w:pPr>
      <w:bookmarkStart w:id="37" w:name="_Ref56514887"/>
      <w:r w:rsidRPr="000A7F46">
        <w:rPr>
          <w:rFonts w:cstheme="minorHAnsi"/>
          <w:i w:val="0"/>
          <w:color w:val="000000" w:themeColor="text1"/>
          <w:sz w:val="20"/>
          <w:szCs w:val="22"/>
        </w:rPr>
        <w:t xml:space="preserve">Figura </w:t>
      </w:r>
      <w:r w:rsidRPr="000A7F46">
        <w:rPr>
          <w:rFonts w:cstheme="minorHAnsi"/>
          <w:i w:val="0"/>
          <w:color w:val="000000" w:themeColor="text1"/>
          <w:sz w:val="20"/>
          <w:szCs w:val="22"/>
        </w:rPr>
        <w:fldChar w:fldCharType="begin"/>
      </w:r>
      <w:r w:rsidRPr="000A7F46">
        <w:rPr>
          <w:rFonts w:cstheme="minorHAnsi"/>
          <w:i w:val="0"/>
          <w:color w:val="000000" w:themeColor="text1"/>
          <w:sz w:val="20"/>
          <w:szCs w:val="22"/>
        </w:rPr>
        <w:instrText xml:space="preserve"> SEQ Figura \* ARABIC </w:instrText>
      </w:r>
      <w:r w:rsidRPr="000A7F46">
        <w:rPr>
          <w:rFonts w:cstheme="minorHAnsi"/>
          <w:i w:val="0"/>
          <w:color w:val="000000" w:themeColor="text1"/>
          <w:sz w:val="20"/>
          <w:szCs w:val="22"/>
        </w:rPr>
        <w:fldChar w:fldCharType="separate"/>
      </w:r>
      <w:r w:rsidR="004A03AD">
        <w:rPr>
          <w:rFonts w:cstheme="minorHAnsi"/>
          <w:i w:val="0"/>
          <w:noProof/>
          <w:color w:val="000000" w:themeColor="text1"/>
          <w:sz w:val="20"/>
          <w:szCs w:val="22"/>
        </w:rPr>
        <w:t>2</w:t>
      </w:r>
      <w:r w:rsidRPr="000A7F46">
        <w:rPr>
          <w:rFonts w:cstheme="minorHAnsi"/>
          <w:i w:val="0"/>
          <w:color w:val="000000" w:themeColor="text1"/>
          <w:sz w:val="20"/>
          <w:szCs w:val="22"/>
        </w:rPr>
        <w:fldChar w:fldCharType="end"/>
      </w:r>
      <w:bookmarkEnd w:id="37"/>
      <w:r>
        <w:rPr>
          <w:rFonts w:cstheme="minorHAnsi"/>
          <w:i w:val="0"/>
          <w:color w:val="000000" w:themeColor="text1"/>
          <w:sz w:val="20"/>
          <w:szCs w:val="22"/>
        </w:rPr>
        <w:t xml:space="preserve"> –</w:t>
      </w:r>
      <w:r w:rsidRPr="000A7F46">
        <w:rPr>
          <w:rFonts w:cstheme="minorHAnsi"/>
          <w:i w:val="0"/>
          <w:color w:val="000000" w:themeColor="text1"/>
          <w:sz w:val="20"/>
          <w:szCs w:val="22"/>
        </w:rPr>
        <w:t xml:space="preserve"> Modelo de Placa da Obra</w:t>
      </w:r>
    </w:p>
    <w:p w14:paraId="3981A721" w14:textId="77777777" w:rsidR="007358C2" w:rsidRDefault="007358C2" w:rsidP="007358C2">
      <w:pPr>
        <w:tabs>
          <w:tab w:val="left" w:pos="567"/>
        </w:tabs>
        <w:autoSpaceDE w:val="0"/>
        <w:autoSpaceDN w:val="0"/>
        <w:adjustRightInd w:val="0"/>
        <w:spacing w:after="0" w:line="360" w:lineRule="auto"/>
        <w:ind w:firstLine="709"/>
        <w:jc w:val="both"/>
        <w:rPr>
          <w:rFonts w:cstheme="minorHAnsi"/>
        </w:rPr>
      </w:pPr>
      <w:r w:rsidRPr="007358C2">
        <w:rPr>
          <w:rFonts w:cstheme="minorHAnsi"/>
        </w:rPr>
        <w:t>O modelo contendo dimensões e forma será fornecida pela EMAP e informado a Fiscalização.</w:t>
      </w:r>
    </w:p>
    <w:p w14:paraId="3DF567FE" w14:textId="08004A1D" w:rsidR="00740256" w:rsidRPr="000E5B0C" w:rsidRDefault="00740256" w:rsidP="00740256">
      <w:pPr>
        <w:tabs>
          <w:tab w:val="left" w:pos="567"/>
        </w:tabs>
        <w:autoSpaceDE w:val="0"/>
        <w:autoSpaceDN w:val="0"/>
        <w:adjustRightInd w:val="0"/>
        <w:spacing w:after="0" w:line="300" w:lineRule="auto"/>
        <w:ind w:firstLine="708"/>
        <w:jc w:val="both"/>
        <w:rPr>
          <w:rFonts w:eastAsia="Calibri" w:cstheme="minorHAnsi"/>
        </w:rPr>
      </w:pPr>
      <w:r w:rsidRPr="000E5B0C">
        <w:rPr>
          <w:rFonts w:eastAsia="Times New Roman" w:cstheme="minorHAnsi"/>
        </w:rPr>
        <w:t xml:space="preserve">O canteiro de obras deverá dispor de </w:t>
      </w:r>
      <w:r w:rsidRPr="000E5B0C">
        <w:rPr>
          <w:rFonts w:eastAsia="Calibri" w:cstheme="minorHAnsi"/>
        </w:rPr>
        <w:t xml:space="preserve">placas de sinalização e/ou advertência na obra em aço galvanizado fixada em cavalete de </w:t>
      </w:r>
      <w:r w:rsidR="000E5B0C" w:rsidRPr="000E5B0C">
        <w:rPr>
          <w:rFonts w:eastAsia="Calibri" w:cstheme="minorHAnsi"/>
        </w:rPr>
        <w:t>metálico</w:t>
      </w:r>
      <w:r w:rsidRPr="000E5B0C">
        <w:rPr>
          <w:rFonts w:eastAsia="Calibri" w:cstheme="minorHAnsi"/>
        </w:rPr>
        <w:t xml:space="preserve">, como a seguir na ilustrativa </w:t>
      </w:r>
      <w:r w:rsidRPr="000E5B0C">
        <w:rPr>
          <w:rFonts w:eastAsia="Calibri" w:cstheme="minorHAnsi"/>
        </w:rPr>
        <w:fldChar w:fldCharType="begin"/>
      </w:r>
      <w:r w:rsidRPr="000E5B0C">
        <w:rPr>
          <w:rFonts w:eastAsia="Calibri" w:cstheme="minorHAnsi"/>
        </w:rPr>
        <w:instrText xml:space="preserve"> REF _Ref56514809 \h  \* MERGEFORMAT </w:instrText>
      </w:r>
      <w:r w:rsidRPr="000E5B0C">
        <w:rPr>
          <w:rFonts w:eastAsia="Calibri" w:cstheme="minorHAnsi"/>
        </w:rPr>
      </w:r>
      <w:r w:rsidRPr="000E5B0C">
        <w:rPr>
          <w:rFonts w:eastAsia="Calibri" w:cstheme="minorHAnsi"/>
        </w:rPr>
        <w:fldChar w:fldCharType="separate"/>
      </w:r>
      <w:r w:rsidR="0054489E" w:rsidRPr="000E5B0C">
        <w:rPr>
          <w:rFonts w:eastAsia="Calibri" w:cstheme="minorHAnsi"/>
        </w:rPr>
        <w:t>Figura 3</w:t>
      </w:r>
      <w:r w:rsidRPr="000E5B0C">
        <w:rPr>
          <w:rFonts w:eastAsia="Calibri" w:cstheme="minorHAnsi"/>
        </w:rPr>
        <w:fldChar w:fldCharType="end"/>
      </w:r>
      <w:r w:rsidRPr="000E5B0C">
        <w:rPr>
          <w:rFonts w:eastAsia="Calibri" w:cstheme="minorHAnsi"/>
        </w:rPr>
        <w:t>. Os textos e informações de cada placa será definido pela Fiscalização.</w:t>
      </w:r>
    </w:p>
    <w:p w14:paraId="0AA34E4C" w14:textId="77777777" w:rsidR="00740256" w:rsidRPr="000E5B0C" w:rsidRDefault="00740256" w:rsidP="00740256">
      <w:pPr>
        <w:keepNext/>
        <w:tabs>
          <w:tab w:val="left" w:pos="567"/>
        </w:tabs>
        <w:autoSpaceDE w:val="0"/>
        <w:autoSpaceDN w:val="0"/>
        <w:adjustRightInd w:val="0"/>
        <w:spacing w:after="0" w:line="300" w:lineRule="auto"/>
        <w:jc w:val="center"/>
        <w:rPr>
          <w:rFonts w:cstheme="minorHAnsi"/>
        </w:rPr>
      </w:pPr>
    </w:p>
    <w:p w14:paraId="35FF76FA" w14:textId="77777777" w:rsidR="00740256" w:rsidRPr="000E5B0C" w:rsidRDefault="00740256" w:rsidP="00740256">
      <w:pPr>
        <w:keepNext/>
        <w:tabs>
          <w:tab w:val="left" w:pos="567"/>
        </w:tabs>
        <w:autoSpaceDE w:val="0"/>
        <w:autoSpaceDN w:val="0"/>
        <w:adjustRightInd w:val="0"/>
        <w:spacing w:after="0" w:line="300" w:lineRule="auto"/>
        <w:jc w:val="center"/>
      </w:pPr>
      <w:r w:rsidRPr="000E5B0C">
        <w:rPr>
          <w:rFonts w:cstheme="minorHAnsi"/>
          <w:noProof/>
          <w:lang w:eastAsia="pt-BR"/>
        </w:rPr>
        <w:drawing>
          <wp:anchor distT="0" distB="0" distL="114300" distR="114300" simplePos="0" relativeHeight="251668992" behindDoc="1" locked="0" layoutInCell="1" allowOverlap="1" wp14:anchorId="187DBEDD" wp14:editId="2A53EC9F">
            <wp:simplePos x="0" y="0"/>
            <wp:positionH relativeFrom="column">
              <wp:posOffset>358140</wp:posOffset>
            </wp:positionH>
            <wp:positionV relativeFrom="paragraph">
              <wp:posOffset>19050</wp:posOffset>
            </wp:positionV>
            <wp:extent cx="5057396" cy="1800000"/>
            <wp:effectExtent l="19050" t="19050" r="10160" b="10160"/>
            <wp:wrapTight wrapText="bothSides">
              <wp:wrapPolygon edited="0">
                <wp:start x="-81" y="-229"/>
                <wp:lineTo x="-81" y="21493"/>
                <wp:lineTo x="21562" y="21493"/>
                <wp:lineTo x="21562" y="-229"/>
                <wp:lineTo x="-81" y="-229"/>
              </wp:wrapPolygon>
            </wp:wrapTight>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t="24891" r="4847" b="9204"/>
                    <a:stretch/>
                  </pic:blipFill>
                  <pic:spPr bwMode="auto">
                    <a:xfrm>
                      <a:off x="0" y="0"/>
                      <a:ext cx="5057396" cy="1800000"/>
                    </a:xfrm>
                    <a:prstGeom prst="rect">
                      <a:avLst/>
                    </a:prstGeom>
                    <a:noFill/>
                    <a:ln w="3175">
                      <a:solidFill>
                        <a:schemeClr val="tx1"/>
                      </a:solidFill>
                    </a:ln>
                    <a:extLst>
                      <a:ext uri="{53640926-AAD7-44D8-BBD7-CCE9431645EC}">
                        <a14:shadowObscured xmlns:a14="http://schemas.microsoft.com/office/drawing/2010/main"/>
                      </a:ext>
                    </a:extLst>
                  </pic:spPr>
                </pic:pic>
              </a:graphicData>
            </a:graphic>
          </wp:anchor>
        </w:drawing>
      </w:r>
    </w:p>
    <w:p w14:paraId="24842598" w14:textId="77777777" w:rsidR="00740256" w:rsidRPr="000E5B0C" w:rsidRDefault="00740256" w:rsidP="00740256">
      <w:pPr>
        <w:pStyle w:val="Legenda"/>
        <w:jc w:val="center"/>
        <w:rPr>
          <w:rFonts w:cstheme="minorHAnsi"/>
          <w:i w:val="0"/>
          <w:color w:val="auto"/>
          <w:sz w:val="20"/>
        </w:rPr>
      </w:pPr>
      <w:bookmarkStart w:id="38" w:name="_Ref56514809"/>
      <w:r w:rsidRPr="000E5B0C">
        <w:rPr>
          <w:i w:val="0"/>
          <w:color w:val="auto"/>
          <w:sz w:val="20"/>
        </w:rPr>
        <w:t xml:space="preserve">Figura </w:t>
      </w:r>
      <w:r w:rsidRPr="000E5B0C">
        <w:rPr>
          <w:i w:val="0"/>
          <w:color w:val="auto"/>
          <w:sz w:val="20"/>
        </w:rPr>
        <w:fldChar w:fldCharType="begin"/>
      </w:r>
      <w:r w:rsidRPr="000E5B0C">
        <w:rPr>
          <w:i w:val="0"/>
          <w:color w:val="auto"/>
          <w:sz w:val="20"/>
        </w:rPr>
        <w:instrText xml:space="preserve"> SEQ Figura \* ARABIC </w:instrText>
      </w:r>
      <w:r w:rsidRPr="000E5B0C">
        <w:rPr>
          <w:i w:val="0"/>
          <w:color w:val="auto"/>
          <w:sz w:val="20"/>
        </w:rPr>
        <w:fldChar w:fldCharType="separate"/>
      </w:r>
      <w:r w:rsidR="004A03AD">
        <w:rPr>
          <w:i w:val="0"/>
          <w:noProof/>
          <w:color w:val="auto"/>
          <w:sz w:val="20"/>
        </w:rPr>
        <w:t>3</w:t>
      </w:r>
      <w:r w:rsidRPr="000E5B0C">
        <w:rPr>
          <w:i w:val="0"/>
          <w:color w:val="auto"/>
          <w:sz w:val="20"/>
        </w:rPr>
        <w:fldChar w:fldCharType="end"/>
      </w:r>
      <w:bookmarkEnd w:id="38"/>
      <w:r w:rsidRPr="000E5B0C">
        <w:rPr>
          <w:i w:val="0"/>
          <w:color w:val="auto"/>
          <w:sz w:val="20"/>
        </w:rPr>
        <w:t xml:space="preserve"> – Placa de sinalização</w:t>
      </w:r>
    </w:p>
    <w:p w14:paraId="7CA30AB6" w14:textId="77777777" w:rsidR="00740256" w:rsidRDefault="00740256" w:rsidP="00740256">
      <w:pPr>
        <w:tabs>
          <w:tab w:val="left" w:pos="567"/>
        </w:tabs>
        <w:spacing w:after="0" w:line="300" w:lineRule="auto"/>
        <w:ind w:firstLine="708"/>
        <w:jc w:val="both"/>
      </w:pPr>
      <w:r w:rsidRPr="00ED34DF">
        <w:t>Toda a sinalização de trânsito para eventuais desvios de tráfego ou interrupção de vias, exigidas pela Fiscalização visando a segurança, serão de responsabilidade da Contratada.</w:t>
      </w:r>
    </w:p>
    <w:p w14:paraId="647DFA5E" w14:textId="05DA39B4" w:rsidR="00FE48CA" w:rsidRPr="000E5B0C" w:rsidRDefault="00FE48CA" w:rsidP="00740256">
      <w:pPr>
        <w:tabs>
          <w:tab w:val="left" w:pos="567"/>
        </w:tabs>
        <w:spacing w:after="0" w:line="300" w:lineRule="auto"/>
        <w:ind w:firstLine="708"/>
        <w:jc w:val="both"/>
        <w:rPr>
          <w:rFonts w:eastAsia="Times New Roman" w:cstheme="minorHAnsi"/>
        </w:rPr>
      </w:pPr>
      <w:r w:rsidRPr="00E12D0F">
        <w:rPr>
          <w:rFonts w:eastAsia="Calibri" w:cstheme="minorHAnsi"/>
        </w:rPr>
        <w:t xml:space="preserve">Durante a noite, </w:t>
      </w:r>
      <w:r>
        <w:rPr>
          <w:rFonts w:eastAsia="Calibri" w:cstheme="minorHAnsi"/>
        </w:rPr>
        <w:t>toda a área</w:t>
      </w:r>
      <w:r w:rsidRPr="00E12D0F">
        <w:rPr>
          <w:rFonts w:eastAsia="Calibri" w:cstheme="minorHAnsi"/>
        </w:rPr>
        <w:t xml:space="preserve"> deverá permanecer com sinalização de cone com faixa refletiva e iluminação com balde</w:t>
      </w:r>
      <w:r>
        <w:rPr>
          <w:rFonts w:eastAsia="Calibri" w:cstheme="minorHAnsi"/>
        </w:rPr>
        <w:t>, em lâmpada LED E27</w:t>
      </w:r>
      <w:r w:rsidRPr="00E12D0F">
        <w:rPr>
          <w:rFonts w:eastAsia="Calibri" w:cstheme="minorHAnsi"/>
        </w:rPr>
        <w:t>.</w:t>
      </w:r>
    </w:p>
    <w:p w14:paraId="0E484C73" w14:textId="77777777" w:rsidR="00740256" w:rsidRPr="000E5B0C" w:rsidRDefault="00740256" w:rsidP="00740256">
      <w:pPr>
        <w:tabs>
          <w:tab w:val="left" w:pos="567"/>
        </w:tabs>
        <w:autoSpaceDE w:val="0"/>
        <w:autoSpaceDN w:val="0"/>
        <w:adjustRightInd w:val="0"/>
        <w:spacing w:after="0" w:line="300" w:lineRule="auto"/>
        <w:ind w:firstLine="612"/>
        <w:jc w:val="both"/>
        <w:rPr>
          <w:rFonts w:eastAsia="Times New Roman" w:cstheme="minorHAnsi"/>
        </w:rPr>
      </w:pPr>
      <w:r w:rsidRPr="000E5B0C">
        <w:rPr>
          <w:rFonts w:eastAsia="Times New Roman" w:cstheme="minorHAnsi"/>
        </w:rPr>
        <w:lastRenderedPageBreak/>
        <w:t>Fica a cargo exclusivo da Contratada todas as providências e despesas correspondentes às instalações provisórias da obra, compreendendo o aparelhamento, maquinário e ferramentas necessárias à execução dos serviços contratados, assim como: tapumes em estrutura de madeira e sinalizações de trânsito.</w:t>
      </w:r>
    </w:p>
    <w:p w14:paraId="51D89EC7" w14:textId="38BB9E0B" w:rsidR="00740256" w:rsidRDefault="00740256" w:rsidP="000E5B0C">
      <w:pPr>
        <w:tabs>
          <w:tab w:val="left" w:pos="567"/>
        </w:tabs>
        <w:spacing w:after="0" w:line="300" w:lineRule="auto"/>
        <w:ind w:firstLine="567"/>
        <w:jc w:val="both"/>
        <w:rPr>
          <w:rFonts w:cstheme="minorHAnsi"/>
        </w:rPr>
      </w:pPr>
      <w:r w:rsidRPr="000E5B0C">
        <w:rPr>
          <w:rFonts w:eastAsia="Calibri" w:cstheme="minorHAnsi"/>
        </w:rPr>
        <w:t>Deverão ser previstas todas as placas necessárias aos serviços, exigidas por lei, e também aquelas exigidas por convênios específicos dos serviços (Exemplo: placa de identificação da obra, sinalização de trânsito preventiva, placa de sinal</w:t>
      </w:r>
      <w:r w:rsidR="000E5B0C" w:rsidRPr="000E5B0C">
        <w:rPr>
          <w:rFonts w:eastAsia="Calibri" w:cstheme="minorHAnsi"/>
        </w:rPr>
        <w:t>ização, desvio de fluxo e etc.)</w:t>
      </w:r>
    </w:p>
    <w:p w14:paraId="7E50204A" w14:textId="77777777" w:rsidR="0024747B" w:rsidRPr="002F625E" w:rsidRDefault="0024747B" w:rsidP="0005322B">
      <w:pPr>
        <w:tabs>
          <w:tab w:val="left" w:pos="567"/>
        </w:tabs>
        <w:autoSpaceDE w:val="0"/>
        <w:autoSpaceDN w:val="0"/>
        <w:adjustRightInd w:val="0"/>
        <w:spacing w:after="0" w:line="360" w:lineRule="auto"/>
        <w:ind w:firstLine="709"/>
        <w:jc w:val="both"/>
        <w:rPr>
          <w:rFonts w:cstheme="minorHAnsi"/>
        </w:rPr>
      </w:pPr>
      <w:r w:rsidRPr="002F625E">
        <w:rPr>
          <w:rFonts w:cstheme="minorHAnsi"/>
        </w:rPr>
        <w:t xml:space="preserve">Deverão ser instaladas tabuletas de sinalização para veículos e pedestres contendo o texto “CUIDADO OBRAS”, dentro do perímetro das dependências da </w:t>
      </w:r>
      <w:r w:rsidR="00DF07D4" w:rsidRPr="002F625E">
        <w:rPr>
          <w:rFonts w:cstheme="minorHAnsi"/>
        </w:rPr>
        <w:t>CONTRATADA</w:t>
      </w:r>
      <w:r w:rsidRPr="002F625E">
        <w:rPr>
          <w:rFonts w:cstheme="minorHAnsi"/>
        </w:rPr>
        <w:t>, e seu modelo deverá ser aprovado pela FISCALIZAÇÃO.</w:t>
      </w:r>
    </w:p>
    <w:p w14:paraId="62F3BB94" w14:textId="77777777" w:rsidR="00535488" w:rsidRPr="002F625E" w:rsidRDefault="00535488" w:rsidP="0005322B">
      <w:pPr>
        <w:pStyle w:val="Corpodetexto"/>
        <w:tabs>
          <w:tab w:val="left" w:pos="567"/>
          <w:tab w:val="left" w:pos="851"/>
        </w:tabs>
        <w:spacing w:after="0" w:line="360" w:lineRule="auto"/>
        <w:ind w:firstLine="567"/>
        <w:jc w:val="both"/>
        <w:rPr>
          <w:rFonts w:asciiTheme="minorHAnsi" w:eastAsiaTheme="minorHAnsi" w:hAnsiTheme="minorHAnsi" w:cstheme="minorHAnsi"/>
          <w:sz w:val="22"/>
          <w:szCs w:val="22"/>
          <w:lang w:eastAsia="en-US"/>
        </w:rPr>
      </w:pPr>
    </w:p>
    <w:p w14:paraId="3B7010FB" w14:textId="77777777" w:rsidR="005A15E0" w:rsidRPr="002F625E" w:rsidRDefault="005A15E0" w:rsidP="00B66BD9">
      <w:pPr>
        <w:pStyle w:val="Ttulo2"/>
        <w:numPr>
          <w:ilvl w:val="2"/>
          <w:numId w:val="7"/>
        </w:numPr>
        <w:spacing w:before="120" w:line="360" w:lineRule="auto"/>
        <w:rPr>
          <w:rFonts w:asciiTheme="minorHAnsi" w:hAnsiTheme="minorHAnsi" w:cstheme="minorHAnsi"/>
          <w:color w:val="auto"/>
          <w:sz w:val="22"/>
          <w:szCs w:val="22"/>
        </w:rPr>
      </w:pPr>
      <w:bookmarkStart w:id="39" w:name="_Toc39069456"/>
      <w:r w:rsidRPr="002F625E">
        <w:rPr>
          <w:rFonts w:asciiTheme="minorHAnsi" w:hAnsiTheme="minorHAnsi" w:cstheme="minorHAnsi"/>
          <w:color w:val="auto"/>
          <w:sz w:val="22"/>
          <w:szCs w:val="22"/>
        </w:rPr>
        <w:t>ENTRADA DE ENERGIA ELÉTRICA</w:t>
      </w:r>
      <w:bookmarkEnd w:id="39"/>
    </w:p>
    <w:p w14:paraId="55483C75" w14:textId="77777777" w:rsidR="00C445C9" w:rsidRPr="002F625E" w:rsidRDefault="00C445C9" w:rsidP="0005322B">
      <w:pPr>
        <w:pStyle w:val="Corpodetexto"/>
        <w:tabs>
          <w:tab w:val="left" w:pos="567"/>
          <w:tab w:val="left" w:pos="851"/>
        </w:tabs>
        <w:spacing w:after="0" w:line="360" w:lineRule="auto"/>
        <w:ind w:left="720"/>
        <w:jc w:val="both"/>
        <w:rPr>
          <w:rFonts w:asciiTheme="minorHAnsi" w:eastAsiaTheme="minorHAnsi" w:hAnsiTheme="minorHAnsi" w:cstheme="minorHAnsi"/>
          <w:sz w:val="22"/>
          <w:szCs w:val="22"/>
          <w:lang w:eastAsia="en-US"/>
        </w:rPr>
      </w:pPr>
    </w:p>
    <w:p w14:paraId="4F443516" w14:textId="77777777" w:rsidR="0024747B" w:rsidRPr="002F625E" w:rsidRDefault="0024747B" w:rsidP="0005322B">
      <w:pPr>
        <w:pStyle w:val="Corpodetexto"/>
        <w:tabs>
          <w:tab w:val="left" w:pos="567"/>
          <w:tab w:val="left" w:pos="851"/>
        </w:tabs>
        <w:spacing w:after="0" w:line="360" w:lineRule="auto"/>
        <w:ind w:firstLine="56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 ligação provisória de energia elétrica ao canteiro obedecerá, rigorosamente, as prescrições da concessionária local.</w:t>
      </w:r>
    </w:p>
    <w:p w14:paraId="06B56C01" w14:textId="77777777" w:rsidR="0024747B" w:rsidRPr="002F625E" w:rsidRDefault="0024747B" w:rsidP="0005322B">
      <w:pPr>
        <w:spacing w:after="0" w:line="360" w:lineRule="auto"/>
        <w:ind w:firstLine="567"/>
        <w:jc w:val="both"/>
        <w:rPr>
          <w:rFonts w:cstheme="minorHAnsi"/>
        </w:rPr>
      </w:pPr>
      <w:r w:rsidRPr="002F625E">
        <w:rPr>
          <w:rFonts w:cstheme="minorHAnsi"/>
        </w:rPr>
        <w:t>A energia elétrica para a obra deverá ser fornecida pela CONTRATA</w:t>
      </w:r>
      <w:r w:rsidR="0029608F" w:rsidRPr="002F625E">
        <w:rPr>
          <w:rFonts w:cstheme="minorHAnsi"/>
        </w:rPr>
        <w:t xml:space="preserve">NTE sendo a </w:t>
      </w:r>
      <w:r w:rsidR="00DF07D4" w:rsidRPr="002F625E">
        <w:rPr>
          <w:rFonts w:cstheme="minorHAnsi"/>
        </w:rPr>
        <w:t>CONTRATADA</w:t>
      </w:r>
      <w:r w:rsidR="0029608F" w:rsidRPr="002F625E">
        <w:rPr>
          <w:rFonts w:cstheme="minorHAnsi"/>
        </w:rPr>
        <w:t xml:space="preserve"> responsável pela instalação de equipamentos para o uso da mesma.</w:t>
      </w:r>
      <w:r w:rsidRPr="002F625E">
        <w:rPr>
          <w:rFonts w:cstheme="minorHAnsi"/>
        </w:rPr>
        <w:t xml:space="preserve"> Em caso de necessidade para execução do serviço, a </w:t>
      </w:r>
      <w:r w:rsidR="00DF07D4" w:rsidRPr="002F625E">
        <w:rPr>
          <w:rFonts w:cstheme="minorHAnsi"/>
        </w:rPr>
        <w:t>CONTRATADA</w:t>
      </w:r>
      <w:r w:rsidRPr="002F625E">
        <w:rPr>
          <w:rFonts w:cstheme="minorHAnsi"/>
        </w:rPr>
        <w:t xml:space="preserve"> fica responsável pela instalação de transformadores, postes, geradores, isoladores e fiação, etc., caso venham a ser necessários, para levar a eletricidade até o ponto de utilização. </w:t>
      </w:r>
    </w:p>
    <w:p w14:paraId="78FD2220" w14:textId="77777777" w:rsidR="0024747B" w:rsidRPr="002F625E" w:rsidRDefault="0024747B" w:rsidP="0005322B">
      <w:pPr>
        <w:pStyle w:val="Corpodetexto"/>
        <w:tabs>
          <w:tab w:val="left" w:pos="567"/>
          <w:tab w:val="left" w:pos="851"/>
        </w:tabs>
        <w:spacing w:after="0" w:line="360" w:lineRule="auto"/>
        <w:ind w:firstLine="56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As emendas de fios e cabos serão executas com conectores apropriados e guarnecidos com fita isolante, não serão admitidos fios desencapados.</w:t>
      </w:r>
    </w:p>
    <w:p w14:paraId="22131592" w14:textId="77777777" w:rsidR="0024747B" w:rsidRPr="002F625E" w:rsidRDefault="0024747B" w:rsidP="0005322B">
      <w:pPr>
        <w:pStyle w:val="Corpodetexto"/>
        <w:tabs>
          <w:tab w:val="left" w:pos="567"/>
          <w:tab w:val="left" w:pos="851"/>
        </w:tabs>
        <w:spacing w:after="0" w:line="360" w:lineRule="auto"/>
        <w:ind w:firstLine="567"/>
        <w:jc w:val="both"/>
        <w:rPr>
          <w:rFonts w:asciiTheme="minorHAnsi" w:eastAsiaTheme="minorHAnsi" w:hAnsiTheme="minorHAnsi" w:cstheme="minorHAnsi"/>
          <w:sz w:val="22"/>
          <w:szCs w:val="22"/>
          <w:lang w:eastAsia="en-US"/>
        </w:rPr>
      </w:pPr>
      <w:r w:rsidRPr="002F625E">
        <w:rPr>
          <w:rFonts w:asciiTheme="minorHAnsi" w:eastAsiaTheme="minorHAnsi" w:hAnsiTheme="minorHAnsi" w:cstheme="minorHAnsi"/>
          <w:sz w:val="22"/>
          <w:szCs w:val="22"/>
          <w:lang w:eastAsia="en-US"/>
        </w:rPr>
        <w:t>As descidas (prumadas) de condutores para a alimentação de máquinas e equipamentos serão protegidos por eletrodutos.</w:t>
      </w:r>
    </w:p>
    <w:p w14:paraId="512F43E6" w14:textId="77777777" w:rsidR="007F522F" w:rsidRPr="002F625E" w:rsidRDefault="007F522F" w:rsidP="0005322B">
      <w:pPr>
        <w:tabs>
          <w:tab w:val="left" w:pos="567"/>
        </w:tabs>
        <w:spacing w:after="0" w:line="360" w:lineRule="auto"/>
        <w:jc w:val="both"/>
        <w:rPr>
          <w:rFonts w:cstheme="minorHAnsi"/>
          <w:highlight w:val="yellow"/>
        </w:rPr>
      </w:pPr>
      <w:bookmarkStart w:id="40" w:name="_Toc481480833"/>
    </w:p>
    <w:p w14:paraId="1D4CC1CC" w14:textId="77777777" w:rsidR="0024747B" w:rsidRPr="002F625E" w:rsidRDefault="007F522F" w:rsidP="00B66BD9">
      <w:pPr>
        <w:pStyle w:val="Ttulo2"/>
        <w:numPr>
          <w:ilvl w:val="1"/>
          <w:numId w:val="7"/>
        </w:numPr>
        <w:spacing w:before="120" w:line="360" w:lineRule="auto"/>
        <w:ind w:left="578" w:hanging="578"/>
        <w:rPr>
          <w:rFonts w:asciiTheme="minorHAnsi" w:hAnsiTheme="minorHAnsi" w:cstheme="minorHAnsi"/>
          <w:color w:val="auto"/>
          <w:sz w:val="22"/>
          <w:szCs w:val="22"/>
        </w:rPr>
      </w:pPr>
      <w:bookmarkStart w:id="41" w:name="_Toc22109832"/>
      <w:bookmarkStart w:id="42" w:name="_Toc39671632"/>
      <w:r w:rsidRPr="002F625E">
        <w:rPr>
          <w:rFonts w:asciiTheme="minorHAnsi" w:hAnsiTheme="minorHAnsi" w:cstheme="minorHAnsi"/>
          <w:color w:val="auto"/>
          <w:sz w:val="22"/>
          <w:szCs w:val="22"/>
        </w:rPr>
        <w:t>Administração de Obra</w:t>
      </w:r>
      <w:bookmarkEnd w:id="40"/>
      <w:bookmarkEnd w:id="41"/>
      <w:bookmarkEnd w:id="42"/>
    </w:p>
    <w:p w14:paraId="703BD62B" w14:textId="77777777" w:rsidR="00FC1427" w:rsidRDefault="00FC1427" w:rsidP="0005322B">
      <w:pPr>
        <w:tabs>
          <w:tab w:val="left" w:pos="0"/>
        </w:tabs>
        <w:spacing w:after="0" w:line="360" w:lineRule="auto"/>
        <w:ind w:firstLine="567"/>
        <w:jc w:val="both"/>
        <w:rPr>
          <w:rFonts w:eastAsia="Times New Roman" w:cstheme="minorHAnsi"/>
        </w:rPr>
      </w:pPr>
    </w:p>
    <w:p w14:paraId="12F08E1D" w14:textId="3030DDE9" w:rsidR="00AF66F4" w:rsidRPr="00FC1427" w:rsidRDefault="00FC1427" w:rsidP="00FC1427">
      <w:pPr>
        <w:tabs>
          <w:tab w:val="left" w:pos="0"/>
        </w:tabs>
        <w:spacing w:after="0" w:line="360" w:lineRule="auto"/>
        <w:ind w:firstLine="567"/>
        <w:jc w:val="both"/>
        <w:rPr>
          <w:rFonts w:eastAsia="Times New Roman" w:cstheme="minorHAnsi"/>
        </w:rPr>
      </w:pPr>
      <w:r>
        <w:rPr>
          <w:rFonts w:eastAsia="Times New Roman" w:cstheme="minorHAnsi"/>
        </w:rPr>
        <w:t>A equipe para Administração de Obra deverá ser constituída por:</w:t>
      </w:r>
    </w:p>
    <w:p w14:paraId="3188A250" w14:textId="77777777" w:rsidR="00AF66F4" w:rsidRPr="002F625E"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lastRenderedPageBreak/>
        <w:t>01 (um</w:t>
      </w:r>
      <w:r w:rsidRPr="00483B91">
        <w:rPr>
          <w:rFonts w:cstheme="minorHAnsi"/>
        </w:rPr>
        <w:t xml:space="preserve">) </w:t>
      </w:r>
      <w:r w:rsidR="005A15E0" w:rsidRPr="00483B91">
        <w:rPr>
          <w:rFonts w:cstheme="minorHAnsi"/>
        </w:rPr>
        <w:t xml:space="preserve">Engenheiro Civil </w:t>
      </w:r>
      <w:r w:rsidR="002F625E" w:rsidRPr="00483B91">
        <w:rPr>
          <w:rFonts w:cstheme="minorHAnsi"/>
        </w:rPr>
        <w:t>Pleno</w:t>
      </w:r>
      <w:r w:rsidR="002F625E" w:rsidRPr="002F625E">
        <w:rPr>
          <w:rFonts w:cstheme="minorHAnsi"/>
        </w:rPr>
        <w:t xml:space="preserve"> devidamente inscrito no conselho de classe (CREA - Conselho Regional de Engenharia) e sua ART (Anotação de responsabilidade técnica) emitida</w:t>
      </w:r>
      <w:r w:rsidR="002F625E">
        <w:rPr>
          <w:rFonts w:cstheme="minorHAnsi"/>
        </w:rPr>
        <w:t xml:space="preserve"> ou 01 (um) Arquiteto devidamente inscrito no Conselho de classe (CAU – Conselho de Arquitetura e Urbanismo) e sua RRT (Registro de responsabilidade técnica) emitida;</w:t>
      </w:r>
    </w:p>
    <w:p w14:paraId="61C79E3E" w14:textId="331B1D7F" w:rsidR="00AF66F4"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t xml:space="preserve">01 (um) </w:t>
      </w:r>
      <w:r w:rsidR="00AF66F4" w:rsidRPr="002F625E">
        <w:rPr>
          <w:rFonts w:cstheme="minorHAnsi"/>
        </w:rPr>
        <w:t>Técnico de Edificações</w:t>
      </w:r>
      <w:r w:rsidR="00ED34DF">
        <w:rPr>
          <w:rFonts w:cstheme="minorHAnsi"/>
        </w:rPr>
        <w:t xml:space="preserve"> (destinado ao planejamento da Obra)</w:t>
      </w:r>
      <w:r w:rsidR="00AF66F4" w:rsidRPr="002F625E">
        <w:rPr>
          <w:rFonts w:cstheme="minorHAnsi"/>
        </w:rPr>
        <w:t>;</w:t>
      </w:r>
    </w:p>
    <w:p w14:paraId="420E9FCB" w14:textId="77777777" w:rsidR="002F625E" w:rsidRPr="002F625E" w:rsidRDefault="002F625E" w:rsidP="00B66BD9">
      <w:pPr>
        <w:pStyle w:val="PargrafodaLista"/>
        <w:numPr>
          <w:ilvl w:val="0"/>
          <w:numId w:val="10"/>
        </w:numPr>
        <w:tabs>
          <w:tab w:val="left" w:pos="0"/>
        </w:tabs>
        <w:spacing w:after="0" w:line="360" w:lineRule="auto"/>
        <w:jc w:val="both"/>
        <w:rPr>
          <w:rFonts w:cstheme="minorHAnsi"/>
        </w:rPr>
      </w:pPr>
      <w:r w:rsidRPr="002F625E">
        <w:rPr>
          <w:rFonts w:cstheme="minorHAnsi"/>
        </w:rPr>
        <w:t>01 (um) Técnico de segurança do trabalho;</w:t>
      </w:r>
    </w:p>
    <w:p w14:paraId="4614FE78" w14:textId="77777777" w:rsidR="002F625E" w:rsidRPr="002F625E" w:rsidRDefault="002F625E" w:rsidP="00B66BD9">
      <w:pPr>
        <w:pStyle w:val="PargrafodaLista"/>
        <w:numPr>
          <w:ilvl w:val="0"/>
          <w:numId w:val="10"/>
        </w:numPr>
        <w:tabs>
          <w:tab w:val="left" w:pos="0"/>
        </w:tabs>
        <w:spacing w:after="0" w:line="360" w:lineRule="auto"/>
        <w:jc w:val="both"/>
        <w:rPr>
          <w:rFonts w:cstheme="minorHAnsi"/>
        </w:rPr>
      </w:pPr>
      <w:r w:rsidRPr="002F625E">
        <w:rPr>
          <w:rFonts w:cstheme="minorHAnsi"/>
        </w:rPr>
        <w:t>01 (um) Técnico de meio ambiente;</w:t>
      </w:r>
    </w:p>
    <w:p w14:paraId="2E7325A0" w14:textId="5DFCDDF8" w:rsidR="00AF66F4" w:rsidRPr="002F625E"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t>02 (dois</w:t>
      </w:r>
      <w:r w:rsidR="0004482C" w:rsidRPr="002F625E">
        <w:rPr>
          <w:rFonts w:cstheme="minorHAnsi"/>
        </w:rPr>
        <w:t>) vigias</w:t>
      </w:r>
      <w:r w:rsidR="005A15E0" w:rsidRPr="002F625E">
        <w:rPr>
          <w:rFonts w:cstheme="minorHAnsi"/>
        </w:rPr>
        <w:t xml:space="preserve"> noturno</w:t>
      </w:r>
      <w:r w:rsidRPr="002F625E">
        <w:rPr>
          <w:rFonts w:cstheme="minorHAnsi"/>
        </w:rPr>
        <w:t>s</w:t>
      </w:r>
      <w:r w:rsidR="00AF66F4" w:rsidRPr="002F625E">
        <w:rPr>
          <w:rFonts w:cstheme="minorHAnsi"/>
        </w:rPr>
        <w:t>;</w:t>
      </w:r>
    </w:p>
    <w:p w14:paraId="12773169" w14:textId="77777777" w:rsidR="00761998" w:rsidRPr="002F625E"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t>02 (dois) vigias diurnos;</w:t>
      </w:r>
    </w:p>
    <w:p w14:paraId="01AF4B29" w14:textId="77777777" w:rsidR="00761998" w:rsidRPr="002F625E"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t>02 (dois) auxiliares de serviços gerais;</w:t>
      </w:r>
    </w:p>
    <w:p w14:paraId="3CE31858" w14:textId="17ECD9C1" w:rsidR="00761998" w:rsidRPr="002F625E" w:rsidRDefault="00463F17" w:rsidP="00B66BD9">
      <w:pPr>
        <w:pStyle w:val="PargrafodaLista"/>
        <w:numPr>
          <w:ilvl w:val="0"/>
          <w:numId w:val="10"/>
        </w:numPr>
        <w:tabs>
          <w:tab w:val="left" w:pos="0"/>
        </w:tabs>
        <w:spacing w:after="0" w:line="360" w:lineRule="auto"/>
        <w:jc w:val="both"/>
        <w:rPr>
          <w:rFonts w:cstheme="minorHAnsi"/>
        </w:rPr>
      </w:pPr>
      <w:r>
        <w:rPr>
          <w:rFonts w:cstheme="minorHAnsi"/>
        </w:rPr>
        <w:t>03</w:t>
      </w:r>
      <w:r w:rsidR="00912809">
        <w:rPr>
          <w:rFonts w:cstheme="minorHAnsi"/>
        </w:rPr>
        <w:t xml:space="preserve"> (</w:t>
      </w:r>
      <w:r>
        <w:rPr>
          <w:rFonts w:cstheme="minorHAnsi"/>
        </w:rPr>
        <w:t>três</w:t>
      </w:r>
      <w:r w:rsidR="00761998" w:rsidRPr="002F625E">
        <w:rPr>
          <w:rFonts w:cstheme="minorHAnsi"/>
        </w:rPr>
        <w:t>) motorista</w:t>
      </w:r>
      <w:r w:rsidR="00912809">
        <w:rPr>
          <w:rFonts w:cstheme="minorHAnsi"/>
        </w:rPr>
        <w:t>s</w:t>
      </w:r>
      <w:r w:rsidR="00761998" w:rsidRPr="002F625E">
        <w:rPr>
          <w:rFonts w:cstheme="minorHAnsi"/>
        </w:rPr>
        <w:t>;</w:t>
      </w:r>
    </w:p>
    <w:p w14:paraId="6F29C781" w14:textId="77777777" w:rsidR="00AF66F4" w:rsidRPr="002F625E"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t xml:space="preserve">01 (um) </w:t>
      </w:r>
      <w:r w:rsidR="00AF66F4" w:rsidRPr="002F625E">
        <w:rPr>
          <w:rFonts w:cstheme="minorHAnsi"/>
        </w:rPr>
        <w:t>E</w:t>
      </w:r>
      <w:r w:rsidR="005A15E0" w:rsidRPr="002F625E">
        <w:rPr>
          <w:rFonts w:cstheme="minorHAnsi"/>
        </w:rPr>
        <w:t>ncarregado geral</w:t>
      </w:r>
      <w:r w:rsidR="00AF66F4" w:rsidRPr="002F625E">
        <w:rPr>
          <w:rFonts w:cstheme="minorHAnsi"/>
        </w:rPr>
        <w:t>;</w:t>
      </w:r>
    </w:p>
    <w:p w14:paraId="30D7810C" w14:textId="77777777" w:rsidR="005A15E0" w:rsidRPr="002F625E" w:rsidRDefault="00761998" w:rsidP="00B66BD9">
      <w:pPr>
        <w:pStyle w:val="PargrafodaLista"/>
        <w:numPr>
          <w:ilvl w:val="0"/>
          <w:numId w:val="10"/>
        </w:numPr>
        <w:tabs>
          <w:tab w:val="left" w:pos="0"/>
        </w:tabs>
        <w:spacing w:after="0" w:line="360" w:lineRule="auto"/>
        <w:jc w:val="both"/>
        <w:rPr>
          <w:rFonts w:cstheme="minorHAnsi"/>
        </w:rPr>
      </w:pPr>
      <w:r w:rsidRPr="002F625E">
        <w:rPr>
          <w:rFonts w:cstheme="minorHAnsi"/>
        </w:rPr>
        <w:t xml:space="preserve">01 (um) </w:t>
      </w:r>
      <w:r w:rsidR="00AF66F4" w:rsidRPr="002F625E">
        <w:rPr>
          <w:rFonts w:cstheme="minorHAnsi"/>
        </w:rPr>
        <w:t>A</w:t>
      </w:r>
      <w:r w:rsidR="005A15E0" w:rsidRPr="002F625E">
        <w:rPr>
          <w:rFonts w:cstheme="minorHAnsi"/>
        </w:rPr>
        <w:t>lmoxarife.</w:t>
      </w:r>
    </w:p>
    <w:p w14:paraId="4C20685B" w14:textId="77777777" w:rsidR="0024747B" w:rsidRPr="002F625E" w:rsidRDefault="0024747B" w:rsidP="0005322B">
      <w:pPr>
        <w:tabs>
          <w:tab w:val="left" w:pos="567"/>
        </w:tabs>
        <w:spacing w:after="0" w:line="360" w:lineRule="auto"/>
        <w:ind w:firstLine="567"/>
        <w:jc w:val="both"/>
        <w:rPr>
          <w:rFonts w:cstheme="minorHAnsi"/>
        </w:rPr>
      </w:pPr>
      <w:r w:rsidRPr="002F625E">
        <w:rPr>
          <w:rFonts w:cstheme="minorHAnsi"/>
        </w:rPr>
        <w:t xml:space="preserve">A EMAP poderá exigir da </w:t>
      </w:r>
      <w:r w:rsidR="00DF07D4" w:rsidRPr="002F625E">
        <w:rPr>
          <w:rFonts w:cstheme="minorHAnsi"/>
        </w:rPr>
        <w:t>CONTRATADA</w:t>
      </w:r>
      <w:r w:rsidRPr="002F625E">
        <w:rPr>
          <w:rFonts w:cstheme="minorHAnsi"/>
        </w:rPr>
        <w:t xml:space="preserve"> a substituição do técnico responsável pela obra que venha a executar estruturas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 </w:t>
      </w:r>
    </w:p>
    <w:p w14:paraId="125059E1" w14:textId="77777777" w:rsidR="0024747B" w:rsidRPr="002F625E" w:rsidRDefault="0024747B" w:rsidP="0005322B">
      <w:pPr>
        <w:tabs>
          <w:tab w:val="left" w:pos="567"/>
        </w:tabs>
        <w:spacing w:after="0" w:line="360" w:lineRule="auto"/>
        <w:ind w:firstLine="567"/>
        <w:jc w:val="both"/>
        <w:rPr>
          <w:rFonts w:cstheme="minorHAnsi"/>
        </w:rPr>
      </w:pPr>
      <w:r w:rsidRPr="002F625E">
        <w:rPr>
          <w:rFonts w:cstheme="minorHAnsi"/>
        </w:rPr>
        <w:t xml:space="preserve">Todo o contato entre a FISCALIZAÇÃO e a </w:t>
      </w:r>
      <w:r w:rsidR="00DF07D4" w:rsidRPr="002F625E">
        <w:rPr>
          <w:rFonts w:cstheme="minorHAnsi"/>
        </w:rPr>
        <w:t>CONTRATADA</w:t>
      </w:r>
      <w:r w:rsidRPr="002F625E">
        <w:rPr>
          <w:rFonts w:cstheme="minorHAnsi"/>
        </w:rPr>
        <w:t xml:space="preserve"> será realizado pelo Responsável Técnico preposto do CONTRATADO. Eventualmente, o contato poderá ser realizado por outro Técnico do quadro da </w:t>
      </w:r>
      <w:r w:rsidR="00DF07D4" w:rsidRPr="002F625E">
        <w:rPr>
          <w:rFonts w:cstheme="minorHAnsi"/>
        </w:rPr>
        <w:t>CONTRATADA</w:t>
      </w:r>
      <w:r w:rsidRPr="002F625E">
        <w:rPr>
          <w:rFonts w:cstheme="minorHAnsi"/>
        </w:rPr>
        <w:t>, desde que o mesmo possua autonomia para tomar decisões técnico-administrativas ligadas à obra/serviço.</w:t>
      </w:r>
    </w:p>
    <w:p w14:paraId="2F94D904" w14:textId="6AA79D0F" w:rsidR="0017048F" w:rsidRDefault="0024747B" w:rsidP="00FC1427">
      <w:pPr>
        <w:tabs>
          <w:tab w:val="left" w:pos="567"/>
        </w:tabs>
        <w:spacing w:after="0" w:line="360" w:lineRule="auto"/>
        <w:ind w:firstLine="567"/>
        <w:jc w:val="both"/>
        <w:rPr>
          <w:rFonts w:cstheme="minorHAnsi"/>
        </w:rPr>
      </w:pPr>
      <w:r w:rsidRPr="002F625E">
        <w:rPr>
          <w:rFonts w:cstheme="minorHAnsi"/>
        </w:rPr>
        <w:t>Fazem parte da rotina de Administração da Obra, as reuniões semanais que irão acompanhar e controlar os resultados de desempenho e de qualidade da mesma.</w:t>
      </w:r>
      <w:r w:rsidR="0017048F" w:rsidRPr="00FC1427">
        <w:rPr>
          <w:rFonts w:cstheme="minorHAnsi"/>
        </w:rPr>
        <w:t xml:space="preserve"> </w:t>
      </w:r>
      <w:r w:rsidR="00E66AB6">
        <w:rPr>
          <w:rFonts w:cstheme="minorHAnsi"/>
        </w:rPr>
        <w:t>Inclusive, haverá dois ônibus para transporte de pessoal.</w:t>
      </w:r>
    </w:p>
    <w:p w14:paraId="6B37D540" w14:textId="1150434D" w:rsidR="00FC1427" w:rsidRPr="00FC1427" w:rsidRDefault="00FC1427" w:rsidP="00483B91">
      <w:pPr>
        <w:tabs>
          <w:tab w:val="left" w:pos="567"/>
        </w:tabs>
        <w:spacing w:after="0" w:line="360" w:lineRule="auto"/>
        <w:ind w:firstLine="567"/>
        <w:jc w:val="both"/>
        <w:rPr>
          <w:rFonts w:cstheme="minorHAnsi"/>
        </w:rPr>
      </w:pPr>
      <w:r w:rsidRPr="00FC1427">
        <w:rPr>
          <w:rFonts w:cstheme="minorHAnsi"/>
        </w:rPr>
        <w:lastRenderedPageBreak/>
        <w:t>O responsável técnico da Contratada deverá participar das reuniões de alinhamento com a equipe da Gerência de Operações para planejamento das atividades do Contrato, v</w:t>
      </w:r>
      <w:r>
        <w:rPr>
          <w:rFonts w:cstheme="minorHAnsi"/>
        </w:rPr>
        <w:t>isando a menor interferência no fluxo de operação do Terminal da Ponta da E</w:t>
      </w:r>
      <w:r w:rsidR="005E5052">
        <w:rPr>
          <w:rFonts w:cstheme="minorHAnsi"/>
        </w:rPr>
        <w:t>spera</w:t>
      </w:r>
      <w:r w:rsidRPr="00FC1427">
        <w:rPr>
          <w:rFonts w:cstheme="minorHAnsi"/>
        </w:rPr>
        <w:t>.</w:t>
      </w:r>
    </w:p>
    <w:p w14:paraId="7C5644D8" w14:textId="77777777" w:rsidR="0017048F" w:rsidRPr="00B66BD9" w:rsidRDefault="0017048F" w:rsidP="00B66BD9">
      <w:pPr>
        <w:pStyle w:val="oficial"/>
      </w:pPr>
      <w:bookmarkStart w:id="43" w:name="_Toc22109833"/>
      <w:bookmarkStart w:id="44" w:name="_Toc39671633"/>
      <w:bookmarkStart w:id="45" w:name="_Toc60130295"/>
      <w:bookmarkStart w:id="46" w:name="_Toc60133837"/>
      <w:r w:rsidRPr="002F625E">
        <w:t>LOCAÇÃO DA OBRA</w:t>
      </w:r>
      <w:bookmarkEnd w:id="43"/>
      <w:bookmarkEnd w:id="44"/>
      <w:bookmarkEnd w:id="45"/>
      <w:bookmarkEnd w:id="46"/>
    </w:p>
    <w:p w14:paraId="149BFCDF" w14:textId="77777777" w:rsidR="0017048F" w:rsidRPr="002F625E" w:rsidRDefault="0017048F" w:rsidP="0017048F">
      <w:pPr>
        <w:tabs>
          <w:tab w:val="left" w:pos="0"/>
        </w:tabs>
        <w:spacing w:after="0" w:line="360" w:lineRule="auto"/>
        <w:jc w:val="both"/>
        <w:rPr>
          <w:rFonts w:eastAsia="Times New Roman" w:cstheme="minorHAnsi"/>
        </w:rPr>
      </w:pPr>
      <w:r w:rsidRPr="002F625E">
        <w:rPr>
          <w:rFonts w:eastAsia="Times New Roman" w:cstheme="minorHAnsi"/>
        </w:rPr>
        <w:tab/>
        <w:t>Considera-se como locação da obra o processo de transferência dos elementos da planta baixa para o terreno em que está localizada a obra. Nessa etapa, será locado a posição de cada fundação, bloco e pilar.</w:t>
      </w:r>
    </w:p>
    <w:p w14:paraId="3F40A7CA" w14:textId="77777777" w:rsidR="0017048F" w:rsidRDefault="0017048F" w:rsidP="0017048F">
      <w:pPr>
        <w:autoSpaceDE w:val="0"/>
        <w:autoSpaceDN w:val="0"/>
        <w:adjustRightInd w:val="0"/>
        <w:spacing w:after="0" w:line="360" w:lineRule="auto"/>
        <w:ind w:firstLine="567"/>
        <w:jc w:val="both"/>
        <w:rPr>
          <w:rFonts w:cstheme="minorHAnsi"/>
        </w:rPr>
      </w:pPr>
      <w:r w:rsidRPr="002F625E">
        <w:rPr>
          <w:rFonts w:cstheme="minorHAnsi"/>
        </w:rPr>
        <w:t xml:space="preserve">A locação de toda a obra ficará a carga da CONTRATADA, assim como as despesas com os transportes decorrentes da execução dos serviços de preparo do terreno, escavações e aterro, seja qual for a distância médio e o volume considerado, bem como o tipo de veículo utilizado.  </w:t>
      </w:r>
    </w:p>
    <w:p w14:paraId="47FECBED" w14:textId="363386D1" w:rsidR="005E5052" w:rsidRPr="005E5052" w:rsidRDefault="005E5052" w:rsidP="005E5052">
      <w:pPr>
        <w:tabs>
          <w:tab w:val="left" w:pos="567"/>
        </w:tabs>
        <w:spacing w:after="0" w:line="360" w:lineRule="auto"/>
        <w:ind w:firstLine="567"/>
        <w:jc w:val="both"/>
        <w:rPr>
          <w:rFonts w:cstheme="minorHAnsi"/>
        </w:rPr>
      </w:pPr>
      <w:r w:rsidRPr="005E5052">
        <w:rPr>
          <w:rFonts w:cstheme="minorHAnsi"/>
        </w:rPr>
        <w:t xml:space="preserve">A Contratada deverá dispor de equipe de topografia </w:t>
      </w:r>
      <w:r w:rsidR="000E5B0C" w:rsidRPr="00AD592F">
        <w:rPr>
          <w:rFonts w:cstheme="minorHAnsi"/>
        </w:rPr>
        <w:t>composta por topógrafo,</w:t>
      </w:r>
      <w:r w:rsidRPr="00AD592F">
        <w:rPr>
          <w:rFonts w:cstheme="minorHAnsi"/>
        </w:rPr>
        <w:t xml:space="preserve"> auxiliar de topógrafo</w:t>
      </w:r>
      <w:r w:rsidR="000E5B0C">
        <w:rPr>
          <w:rFonts w:cstheme="minorHAnsi"/>
        </w:rPr>
        <w:t xml:space="preserve"> e nivelador</w:t>
      </w:r>
      <w:r w:rsidRPr="005E5052">
        <w:rPr>
          <w:rFonts w:cstheme="minorHAnsi"/>
        </w:rPr>
        <w:t>, com os devidos equipamentos, em perfeitas condições de uso, necessários à realização dos serviços do nivelamento</w:t>
      </w:r>
      <w:r w:rsidR="000A18EA">
        <w:rPr>
          <w:rFonts w:cstheme="minorHAnsi"/>
        </w:rPr>
        <w:t xml:space="preserve"> planialtimétrico para a correta locação dos pontos da obra de acordo com o indicado em projeto. </w:t>
      </w:r>
    </w:p>
    <w:p w14:paraId="14E20D48" w14:textId="77777777" w:rsidR="005E5052" w:rsidRPr="005E5052" w:rsidRDefault="005E5052" w:rsidP="005E5052">
      <w:pPr>
        <w:tabs>
          <w:tab w:val="left" w:pos="567"/>
        </w:tabs>
        <w:spacing w:after="0" w:line="360" w:lineRule="auto"/>
        <w:ind w:firstLine="567"/>
        <w:jc w:val="both"/>
        <w:rPr>
          <w:rFonts w:cstheme="minorHAnsi"/>
        </w:rPr>
      </w:pPr>
      <w:r w:rsidRPr="005E5052">
        <w:rPr>
          <w:rFonts w:cstheme="minorHAnsi"/>
        </w:rPr>
        <w:t>A Contratada deverá disponibilizar as cadernetas de topografia, desenhos, plantas, cartas e demais documentos para eventual consulta da Fiscalização de modo a sanar dúvidas e realizar seu arquivamento caso julgue necessário.</w:t>
      </w:r>
    </w:p>
    <w:p w14:paraId="3F242FE4" w14:textId="113FF345" w:rsidR="005E5052" w:rsidRPr="005E5052" w:rsidRDefault="005E5052" w:rsidP="005E5052">
      <w:pPr>
        <w:tabs>
          <w:tab w:val="left" w:pos="567"/>
        </w:tabs>
        <w:spacing w:after="0" w:line="360" w:lineRule="auto"/>
        <w:ind w:firstLine="567"/>
        <w:jc w:val="both"/>
        <w:rPr>
          <w:rFonts w:cstheme="minorHAnsi"/>
        </w:rPr>
      </w:pPr>
      <w:r w:rsidRPr="00205EDF">
        <w:rPr>
          <w:rFonts w:cstheme="minorHAnsi"/>
        </w:rPr>
        <w:t xml:space="preserve">A equipe de topografia deverá utilizar o sistema de referenciamento “Sirgas 2000” e os marcos oficiais instalados </w:t>
      </w:r>
      <w:r w:rsidR="006535F8" w:rsidRPr="00205EDF">
        <w:rPr>
          <w:rFonts w:cstheme="minorHAnsi"/>
        </w:rPr>
        <w:t>na Ponta da Espera</w:t>
      </w:r>
      <w:r w:rsidRPr="00205EDF">
        <w:rPr>
          <w:rFonts w:cstheme="minorHAnsi"/>
        </w:rPr>
        <w:t xml:space="preserve"> de modo a manter a padronização dos levantamentos topográficos do </w:t>
      </w:r>
      <w:r w:rsidR="00483B91">
        <w:rPr>
          <w:rFonts w:cstheme="minorHAnsi"/>
        </w:rPr>
        <w:t>local</w:t>
      </w:r>
      <w:r w:rsidRPr="00205EDF">
        <w:rPr>
          <w:rFonts w:cstheme="minorHAnsi"/>
        </w:rPr>
        <w:t>.</w:t>
      </w:r>
      <w:r w:rsidR="00483B91">
        <w:rPr>
          <w:rFonts w:cstheme="minorHAnsi"/>
        </w:rPr>
        <w:t xml:space="preserve"> Este grupo de trabalho específico deverá ser responsável pelos levantamentos topográficos de toda a obra, contemplando itens como rampas, trilhos e demais específicos do objeto desta Contratação.</w:t>
      </w:r>
    </w:p>
    <w:p w14:paraId="779E7029" w14:textId="48DC5FBD" w:rsidR="005E5052" w:rsidRPr="0004482C" w:rsidRDefault="005E5052" w:rsidP="0004482C">
      <w:pPr>
        <w:tabs>
          <w:tab w:val="left" w:pos="567"/>
        </w:tabs>
        <w:spacing w:after="0" w:line="360" w:lineRule="auto"/>
        <w:ind w:firstLine="567"/>
        <w:jc w:val="both"/>
        <w:rPr>
          <w:rFonts w:cstheme="minorHAnsi"/>
        </w:rPr>
      </w:pPr>
      <w:r w:rsidRPr="00AD592F">
        <w:rPr>
          <w:rFonts w:cstheme="minorHAnsi"/>
        </w:rPr>
        <w:t xml:space="preserve">Ao final de seus serviços, a equipe topográfica deverá entregar à Fiscalização um relatório </w:t>
      </w:r>
      <w:r w:rsidR="006535F8" w:rsidRPr="00AD592F">
        <w:rPr>
          <w:rFonts w:cstheme="minorHAnsi"/>
        </w:rPr>
        <w:t xml:space="preserve">final </w:t>
      </w:r>
      <w:r w:rsidRPr="00AD592F">
        <w:rPr>
          <w:rFonts w:cstheme="minorHAnsi"/>
        </w:rPr>
        <w:t xml:space="preserve">de </w:t>
      </w:r>
      <w:r w:rsidR="006535F8" w:rsidRPr="00AD592F">
        <w:rPr>
          <w:rFonts w:cstheme="minorHAnsi"/>
        </w:rPr>
        <w:t>locação</w:t>
      </w:r>
      <w:r w:rsidRPr="00AD592F">
        <w:rPr>
          <w:rFonts w:cstheme="minorHAnsi"/>
        </w:rPr>
        <w:t xml:space="preserve">, devendo seguir os itens da ABNT </w:t>
      </w:r>
      <w:r w:rsidRPr="00AD592F">
        <w:rPr>
          <w:rFonts w:cstheme="minorHAnsi"/>
          <w:b/>
        </w:rPr>
        <w:t>NBR 15777/2009: Convenções topográficas para cartas e plantas cadastrais - Escalas 1:10.000, 1:5.000, 1:2.000 e 1:1.000 – Procedimento</w:t>
      </w:r>
      <w:r w:rsidRPr="00AD592F">
        <w:rPr>
          <w:rFonts w:cstheme="minorHAnsi"/>
        </w:rPr>
        <w:t>; o qual deverá ser aprovado pela Fiscalização.</w:t>
      </w:r>
    </w:p>
    <w:p w14:paraId="5FD4CDF4" w14:textId="3BCF2754" w:rsidR="0004506F" w:rsidRPr="00B66BD9" w:rsidRDefault="0004506F" w:rsidP="00B66BD9">
      <w:pPr>
        <w:pStyle w:val="oficial"/>
      </w:pPr>
      <w:bookmarkStart w:id="47" w:name="_Toc60130296"/>
      <w:bookmarkStart w:id="48" w:name="_Toc60133838"/>
      <w:r w:rsidRPr="002F625E">
        <w:lastRenderedPageBreak/>
        <w:t xml:space="preserve">DEMOLIÇÕES </w:t>
      </w:r>
      <w:r w:rsidR="00D11C3A">
        <w:t>E RETIRADAS</w:t>
      </w:r>
      <w:bookmarkEnd w:id="47"/>
      <w:bookmarkEnd w:id="48"/>
    </w:p>
    <w:p w14:paraId="62177F63" w14:textId="3B131E14" w:rsidR="006535F8" w:rsidRPr="006535F8" w:rsidRDefault="006535F8" w:rsidP="006535F8">
      <w:pPr>
        <w:tabs>
          <w:tab w:val="left" w:pos="0"/>
        </w:tabs>
        <w:spacing w:after="0" w:line="360" w:lineRule="auto"/>
        <w:ind w:firstLine="567"/>
        <w:jc w:val="both"/>
        <w:rPr>
          <w:rFonts w:cstheme="minorHAnsi"/>
        </w:rPr>
      </w:pPr>
      <w:r w:rsidRPr="006535F8">
        <w:rPr>
          <w:rFonts w:cstheme="minorHAnsi"/>
        </w:rPr>
        <w:t xml:space="preserve">Toda e qualquer demolição só poderá ser iniciada após a liberação por parte da Fiscalização. Antes do início dos serviços, a Contratada procederá a um detalhado exame da estrutura a ser demolida. Deverão ser considerados aspectos importantes tais como a natureza da estrutura, os métodos utilizados na construção, existência de canaletas, subsolos e outros, observando as prescrições contidas nas Normas Regulamentadoras do Ministério do Trabalho NR18. </w:t>
      </w:r>
    </w:p>
    <w:p w14:paraId="3A7ED188" w14:textId="77777777" w:rsidR="006535F8" w:rsidRPr="006535F8" w:rsidRDefault="006535F8" w:rsidP="006535F8">
      <w:pPr>
        <w:tabs>
          <w:tab w:val="left" w:pos="0"/>
        </w:tabs>
        <w:spacing w:after="0" w:line="360" w:lineRule="auto"/>
        <w:ind w:firstLine="567"/>
        <w:jc w:val="both"/>
        <w:rPr>
          <w:rFonts w:cstheme="minorHAnsi"/>
        </w:rPr>
      </w:pPr>
      <w:r w:rsidRPr="006535F8">
        <w:rPr>
          <w:rFonts w:cstheme="minorHAnsi"/>
        </w:rPr>
        <w:t>A Contratada deverá fornecer, para aprovação da Fiscalização, informações descrevendo as diversas fases da demolição previstas no projeto e estabelecendo os procedimentos a serem adotados.</w:t>
      </w:r>
    </w:p>
    <w:p w14:paraId="45E3DA50" w14:textId="36F1CB8B" w:rsidR="006535F8" w:rsidRDefault="006535F8" w:rsidP="006535F8">
      <w:pPr>
        <w:tabs>
          <w:tab w:val="left" w:pos="0"/>
        </w:tabs>
        <w:spacing w:after="0" w:line="360" w:lineRule="auto"/>
        <w:ind w:firstLine="567"/>
        <w:jc w:val="both"/>
        <w:rPr>
          <w:rFonts w:cstheme="minorHAnsi"/>
        </w:rPr>
      </w:pPr>
      <w:r w:rsidRPr="006535F8">
        <w:rPr>
          <w:rFonts w:cstheme="minorHAnsi"/>
        </w:rPr>
        <w:t>As partes a serem demolidas deverão ser previamente molhadas para evitar poeira em excesso durante o processo de demolição. Os materiais provenientes da demolição serão convenientemente removidos para locais indicados pela Fiscalização.</w:t>
      </w:r>
      <w:r>
        <w:rPr>
          <w:rFonts w:cstheme="minorHAnsi"/>
        </w:rPr>
        <w:t xml:space="preserve"> </w:t>
      </w:r>
    </w:p>
    <w:p w14:paraId="41B65638" w14:textId="045965EC" w:rsidR="00D11C3A" w:rsidRDefault="0004506F" w:rsidP="001A4717">
      <w:pPr>
        <w:tabs>
          <w:tab w:val="left" w:pos="0"/>
        </w:tabs>
        <w:spacing w:after="0" w:line="360" w:lineRule="auto"/>
        <w:ind w:firstLine="567"/>
        <w:jc w:val="both"/>
        <w:rPr>
          <w:rFonts w:cstheme="minorHAnsi"/>
        </w:rPr>
      </w:pPr>
      <w:r w:rsidRPr="002F625E">
        <w:rPr>
          <w:rFonts w:cstheme="minorHAnsi"/>
        </w:rPr>
        <w:t xml:space="preserve">As demolições serão efetuadas dentro da mais perfeita técnica, tomando todos os devidos cuidados, de forma a se evitar </w:t>
      </w:r>
      <w:r w:rsidR="00254F64" w:rsidRPr="002F625E">
        <w:rPr>
          <w:rFonts w:cstheme="minorHAnsi"/>
        </w:rPr>
        <w:t>quaisquer danos</w:t>
      </w:r>
      <w:r w:rsidRPr="002F625E">
        <w:rPr>
          <w:rFonts w:cstheme="minorHAnsi"/>
        </w:rPr>
        <w:t xml:space="preserve"> a terceiros. A remoção e o transporte de todo o entulho e detritos provenientes destas demolições serão executados pela </w:t>
      </w:r>
      <w:r w:rsidR="006535F8">
        <w:rPr>
          <w:rFonts w:cstheme="minorHAnsi"/>
        </w:rPr>
        <w:t>Contratada</w:t>
      </w:r>
      <w:r w:rsidRPr="002F625E">
        <w:rPr>
          <w:rFonts w:cstheme="minorHAnsi"/>
        </w:rPr>
        <w:t xml:space="preserve">, de acordo com as exigências e normas da municipalidade local, cujos ônus são de inteira responsabilidade da </w:t>
      </w:r>
      <w:r w:rsidR="006535F8">
        <w:rPr>
          <w:rFonts w:cstheme="minorHAnsi"/>
        </w:rPr>
        <w:t>Contratad</w:t>
      </w:r>
      <w:r w:rsidRPr="002F625E">
        <w:rPr>
          <w:rFonts w:cstheme="minorHAnsi"/>
        </w:rPr>
        <w:t>a.</w:t>
      </w:r>
    </w:p>
    <w:p w14:paraId="5934C3BB" w14:textId="7B5EA895" w:rsidR="00276706" w:rsidRPr="00CA7793" w:rsidRDefault="00A256CE" w:rsidP="001A4717">
      <w:pPr>
        <w:tabs>
          <w:tab w:val="left" w:pos="0"/>
        </w:tabs>
        <w:spacing w:after="0" w:line="360" w:lineRule="auto"/>
        <w:ind w:firstLine="567"/>
        <w:jc w:val="both"/>
        <w:rPr>
          <w:rFonts w:cstheme="minorHAnsi"/>
        </w:rPr>
      </w:pPr>
      <w:r>
        <w:rPr>
          <w:rFonts w:cstheme="minorHAnsi"/>
        </w:rPr>
        <w:t>As estruturas que serão retiradas/desmontadas (citadas em tópicos a seguir) deverão ser feitas com todo o cuidado e seguindo o Cronograma apresentado pela Contratada. É importante que</w:t>
      </w:r>
      <w:r w:rsidR="008D2E59">
        <w:rPr>
          <w:rFonts w:cstheme="minorHAnsi"/>
        </w:rPr>
        <w:t xml:space="preserve"> parte das estruturas </w:t>
      </w:r>
      <w:r w:rsidR="008D2E59">
        <w:rPr>
          <w:rFonts w:cstheme="minorHAnsi"/>
          <w:i/>
        </w:rPr>
        <w:t>off shore</w:t>
      </w:r>
      <w:r w:rsidR="008D2E59">
        <w:rPr>
          <w:rFonts w:cstheme="minorHAnsi"/>
        </w:rPr>
        <w:t xml:space="preserve"> </w:t>
      </w:r>
      <w:r w:rsidR="00CA7793">
        <w:rPr>
          <w:rFonts w:cstheme="minorHAnsi"/>
        </w:rPr>
        <w:t>sejam</w:t>
      </w:r>
      <w:r w:rsidR="008D2E59">
        <w:rPr>
          <w:rFonts w:cstheme="minorHAnsi"/>
        </w:rPr>
        <w:t xml:space="preserve"> retiradas no começo</w:t>
      </w:r>
      <w:r w:rsidR="00CA7793">
        <w:rPr>
          <w:rFonts w:cstheme="minorHAnsi"/>
        </w:rPr>
        <w:t xml:space="preserve"> da obra em virtude da passarela que será construída. As demais (restante da estrutura </w:t>
      </w:r>
      <w:r w:rsidR="00CA7793">
        <w:rPr>
          <w:rFonts w:cstheme="minorHAnsi"/>
          <w:i/>
        </w:rPr>
        <w:t xml:space="preserve">off shore </w:t>
      </w:r>
      <w:r w:rsidR="00CA7793">
        <w:rPr>
          <w:rFonts w:cstheme="minorHAnsi"/>
        </w:rPr>
        <w:t xml:space="preserve">e passarelas) poderão ser feitas em momento decidido pela Contratada, </w:t>
      </w:r>
      <w:r w:rsidR="00ED34DF">
        <w:rPr>
          <w:rFonts w:cstheme="minorHAnsi"/>
        </w:rPr>
        <w:t>desde que concomitante</w:t>
      </w:r>
      <w:r w:rsidR="00CA7793">
        <w:rPr>
          <w:rFonts w:cstheme="minorHAnsi"/>
        </w:rPr>
        <w:t xml:space="preserve"> </w:t>
      </w:r>
      <w:r w:rsidR="00ED34DF">
        <w:rPr>
          <w:rFonts w:cstheme="minorHAnsi"/>
        </w:rPr>
        <w:t>a</w:t>
      </w:r>
      <w:r w:rsidR="00CA7793">
        <w:rPr>
          <w:rFonts w:cstheme="minorHAnsi"/>
        </w:rPr>
        <w:t xml:space="preserve">o andamento da obra. </w:t>
      </w:r>
    </w:p>
    <w:p w14:paraId="265E0905" w14:textId="6F15D017" w:rsidR="001359F4" w:rsidRDefault="001359F4" w:rsidP="005F37E9">
      <w:pPr>
        <w:tabs>
          <w:tab w:val="left" w:pos="0"/>
        </w:tabs>
        <w:spacing w:after="0" w:line="360" w:lineRule="auto"/>
        <w:ind w:firstLine="567"/>
        <w:jc w:val="both"/>
        <w:rPr>
          <w:rFonts w:cstheme="minorHAnsi"/>
        </w:rPr>
      </w:pPr>
      <w:r>
        <w:rPr>
          <w:rFonts w:cstheme="minorHAnsi"/>
        </w:rPr>
        <w:t xml:space="preserve">Fazem parte das etapas de demolições </w:t>
      </w:r>
      <w:r w:rsidR="00ED34DF">
        <w:rPr>
          <w:rFonts w:cstheme="minorHAnsi"/>
        </w:rPr>
        <w:t xml:space="preserve">e retirada </w:t>
      </w:r>
      <w:r>
        <w:rPr>
          <w:rFonts w:cstheme="minorHAnsi"/>
        </w:rPr>
        <w:t>desta obra:</w:t>
      </w:r>
    </w:p>
    <w:p w14:paraId="37A2DA73" w14:textId="2D7CDA5B" w:rsidR="001359F4" w:rsidRPr="00A256CE" w:rsidRDefault="001359F4" w:rsidP="00B66BD9">
      <w:pPr>
        <w:pStyle w:val="PargrafodaLista"/>
        <w:numPr>
          <w:ilvl w:val="0"/>
          <w:numId w:val="12"/>
        </w:numPr>
        <w:tabs>
          <w:tab w:val="left" w:pos="0"/>
        </w:tabs>
        <w:spacing w:after="0" w:line="360" w:lineRule="auto"/>
        <w:jc w:val="both"/>
        <w:rPr>
          <w:rFonts w:cstheme="minorHAnsi"/>
        </w:rPr>
      </w:pPr>
      <w:r w:rsidRPr="00A256CE">
        <w:rPr>
          <w:rFonts w:cstheme="minorHAnsi"/>
        </w:rPr>
        <w:t>Demolição de pilares em concreto armado de forma mecanizada com martelete, sem reaproveitamento;</w:t>
      </w:r>
    </w:p>
    <w:p w14:paraId="07D26517" w14:textId="7623D42C" w:rsidR="001359F4" w:rsidRPr="00A256CE" w:rsidRDefault="001359F4" w:rsidP="00B66BD9">
      <w:pPr>
        <w:pStyle w:val="PargrafodaLista"/>
        <w:numPr>
          <w:ilvl w:val="0"/>
          <w:numId w:val="12"/>
        </w:numPr>
        <w:tabs>
          <w:tab w:val="left" w:pos="0"/>
        </w:tabs>
        <w:spacing w:after="0" w:line="360" w:lineRule="auto"/>
        <w:jc w:val="both"/>
        <w:rPr>
          <w:rFonts w:cstheme="minorHAnsi"/>
        </w:rPr>
      </w:pPr>
      <w:r w:rsidRPr="00A256CE">
        <w:rPr>
          <w:rFonts w:cstheme="minorHAnsi"/>
        </w:rPr>
        <w:t>Demolição de vigas em concreto armado de forma mecanizada com martelete, sem reaproveitamento;</w:t>
      </w:r>
    </w:p>
    <w:p w14:paraId="578F97C4" w14:textId="004E2993" w:rsidR="00AD592F" w:rsidRPr="00A256CE" w:rsidRDefault="00AD592F" w:rsidP="00B66BD9">
      <w:pPr>
        <w:pStyle w:val="PargrafodaLista"/>
        <w:numPr>
          <w:ilvl w:val="0"/>
          <w:numId w:val="12"/>
        </w:numPr>
        <w:tabs>
          <w:tab w:val="left" w:pos="0"/>
        </w:tabs>
        <w:spacing w:after="0" w:line="360" w:lineRule="auto"/>
        <w:jc w:val="both"/>
        <w:rPr>
          <w:rFonts w:cstheme="minorHAnsi"/>
        </w:rPr>
      </w:pPr>
      <w:r w:rsidRPr="00A256CE">
        <w:rPr>
          <w:rFonts w:cstheme="minorHAnsi"/>
        </w:rPr>
        <w:t>Desmontagem e Retirada da passarela</w:t>
      </w:r>
      <w:r w:rsidR="00F25990">
        <w:rPr>
          <w:rFonts w:cstheme="minorHAnsi"/>
        </w:rPr>
        <w:t xml:space="preserve"> (inclusive estrutura metálica)</w:t>
      </w:r>
      <w:r w:rsidR="00A256CE">
        <w:rPr>
          <w:rFonts w:cstheme="minorHAnsi"/>
        </w:rPr>
        <w:t>;</w:t>
      </w:r>
    </w:p>
    <w:p w14:paraId="3798E3BA" w14:textId="743FD066" w:rsidR="00EF370C" w:rsidRPr="0004482C" w:rsidRDefault="00C47D8A" w:rsidP="0004482C">
      <w:pPr>
        <w:pStyle w:val="PargrafodaLista"/>
        <w:numPr>
          <w:ilvl w:val="0"/>
          <w:numId w:val="12"/>
        </w:numPr>
        <w:tabs>
          <w:tab w:val="left" w:pos="0"/>
        </w:tabs>
        <w:spacing w:after="0" w:line="360" w:lineRule="auto"/>
        <w:jc w:val="both"/>
        <w:rPr>
          <w:rFonts w:cstheme="minorHAnsi"/>
        </w:rPr>
      </w:pPr>
      <w:r w:rsidRPr="00A256CE">
        <w:rPr>
          <w:rFonts w:cstheme="minorHAnsi"/>
        </w:rPr>
        <w:t xml:space="preserve">Retirada da Estrutura </w:t>
      </w:r>
      <w:r w:rsidRPr="00A256CE">
        <w:rPr>
          <w:rFonts w:cstheme="minorHAnsi"/>
          <w:i/>
        </w:rPr>
        <w:t>off shore</w:t>
      </w:r>
      <w:r w:rsidR="00CA7793">
        <w:rPr>
          <w:rFonts w:cstheme="minorHAnsi"/>
          <w:i/>
        </w:rPr>
        <w:t xml:space="preserve"> </w:t>
      </w:r>
      <w:r w:rsidR="00CA7793">
        <w:rPr>
          <w:rFonts w:cstheme="minorHAnsi"/>
        </w:rPr>
        <w:t>(estacas, passarela, dolfin</w:t>
      </w:r>
      <w:r w:rsidR="0021102A">
        <w:rPr>
          <w:rFonts w:cstheme="minorHAnsi"/>
        </w:rPr>
        <w:t>s</w:t>
      </w:r>
      <w:r w:rsidR="00CA7793">
        <w:rPr>
          <w:rFonts w:cstheme="minorHAnsi"/>
        </w:rPr>
        <w:t>, pórtico</w:t>
      </w:r>
      <w:r w:rsidR="0021102A">
        <w:rPr>
          <w:rFonts w:cstheme="minorHAnsi"/>
        </w:rPr>
        <w:t>s</w:t>
      </w:r>
      <w:r w:rsidR="00CA7793">
        <w:rPr>
          <w:rFonts w:cstheme="minorHAnsi"/>
        </w:rPr>
        <w:t>, rampas)</w:t>
      </w:r>
      <w:r w:rsidR="00A256CE">
        <w:rPr>
          <w:rFonts w:cstheme="minorHAnsi"/>
          <w:i/>
        </w:rPr>
        <w:t>.</w:t>
      </w:r>
    </w:p>
    <w:p w14:paraId="7F6520BF" w14:textId="77777777" w:rsidR="0004506F" w:rsidRPr="002F625E" w:rsidRDefault="0004506F" w:rsidP="00B66BD9">
      <w:pPr>
        <w:pStyle w:val="oficial"/>
      </w:pPr>
      <w:bookmarkStart w:id="49" w:name="_Toc60130297"/>
      <w:bookmarkStart w:id="50" w:name="_Toc60133839"/>
      <w:r w:rsidRPr="002F625E">
        <w:lastRenderedPageBreak/>
        <w:t>AREAS DE OBTENÇÃO DE MATERIAIS E BOTA-FORA</w:t>
      </w:r>
      <w:bookmarkEnd w:id="49"/>
      <w:bookmarkEnd w:id="50"/>
    </w:p>
    <w:p w14:paraId="34DFA13E" w14:textId="31AD5DBE" w:rsidR="0004506F" w:rsidRPr="002F625E" w:rsidRDefault="0004506F" w:rsidP="0004506F">
      <w:pPr>
        <w:tabs>
          <w:tab w:val="left" w:pos="0"/>
        </w:tabs>
        <w:spacing w:after="0" w:line="360" w:lineRule="auto"/>
        <w:ind w:firstLine="567"/>
        <w:jc w:val="both"/>
        <w:rPr>
          <w:rFonts w:cstheme="minorHAnsi"/>
        </w:rPr>
      </w:pPr>
      <w:r w:rsidRPr="00483B91">
        <w:rPr>
          <w:rFonts w:cstheme="minorHAnsi"/>
        </w:rPr>
        <w:t xml:space="preserve">Todos os Resíduos Sólidos da Construção Civil deverão ser dispostos, obrigatoriamente, em </w:t>
      </w:r>
      <w:r w:rsidR="00205EDF" w:rsidRPr="00483B91">
        <w:rPr>
          <w:rFonts w:cstheme="minorHAnsi"/>
        </w:rPr>
        <w:t>área</w:t>
      </w:r>
      <w:r w:rsidRPr="00483B91">
        <w:rPr>
          <w:rFonts w:cstheme="minorHAnsi"/>
        </w:rPr>
        <w:t xml:space="preserve"> licenciada e com a licença de operação vigente.</w:t>
      </w:r>
    </w:p>
    <w:p w14:paraId="7701A930" w14:textId="27D4A39A" w:rsidR="0004506F" w:rsidRDefault="0004506F" w:rsidP="0004506F">
      <w:pPr>
        <w:tabs>
          <w:tab w:val="left" w:pos="0"/>
        </w:tabs>
        <w:spacing w:after="0" w:line="360" w:lineRule="auto"/>
        <w:ind w:firstLine="567"/>
        <w:jc w:val="both"/>
        <w:rPr>
          <w:rFonts w:cstheme="minorHAnsi"/>
        </w:rPr>
      </w:pPr>
      <w:r w:rsidRPr="002F625E">
        <w:rPr>
          <w:rFonts w:cstheme="minorHAnsi"/>
        </w:rPr>
        <w:t xml:space="preserve">A Fiscalização, juntamente com </w:t>
      </w:r>
      <w:r w:rsidR="00D11C3A">
        <w:rPr>
          <w:rFonts w:cstheme="minorHAnsi"/>
        </w:rPr>
        <w:t>a coordenação de meio ambiente</w:t>
      </w:r>
      <w:r w:rsidRPr="002F625E">
        <w:rPr>
          <w:rFonts w:cstheme="minorHAnsi"/>
        </w:rPr>
        <w:t xml:space="preserve"> deverão fiscalizar as condições apresentadas pela </w:t>
      </w:r>
      <w:r w:rsidR="006F2DC9">
        <w:rPr>
          <w:rFonts w:cstheme="minorHAnsi"/>
        </w:rPr>
        <w:t>Contratada</w:t>
      </w:r>
      <w:r w:rsidRPr="002F625E">
        <w:rPr>
          <w:rFonts w:cstheme="minorHAnsi"/>
        </w:rPr>
        <w:t xml:space="preserve">. Caso ocorram irregularidades, a Fiscalização notificará a </w:t>
      </w:r>
      <w:r w:rsidR="006F2DC9">
        <w:rPr>
          <w:rFonts w:cstheme="minorHAnsi"/>
        </w:rPr>
        <w:t>Contratada</w:t>
      </w:r>
      <w:r w:rsidRPr="002F625E">
        <w:rPr>
          <w:rFonts w:cstheme="minorHAnsi"/>
        </w:rPr>
        <w:t xml:space="preserve"> (as irregularidades ge</w:t>
      </w:r>
      <w:r w:rsidR="00205EDF">
        <w:rPr>
          <w:rFonts w:cstheme="minorHAnsi"/>
        </w:rPr>
        <w:t>ram multas e autos de infração).</w:t>
      </w:r>
    </w:p>
    <w:p w14:paraId="160FF7D8" w14:textId="054F0AAB" w:rsidR="001A4717" w:rsidRPr="005F37E9" w:rsidRDefault="001A4717" w:rsidP="001A4717">
      <w:pPr>
        <w:tabs>
          <w:tab w:val="left" w:pos="0"/>
        </w:tabs>
        <w:spacing w:after="0" w:line="360" w:lineRule="auto"/>
        <w:ind w:firstLine="567"/>
        <w:jc w:val="both"/>
        <w:rPr>
          <w:rFonts w:cstheme="minorHAnsi"/>
        </w:rPr>
      </w:pPr>
      <w:r w:rsidRPr="002F625E">
        <w:rPr>
          <w:rFonts w:cstheme="minorHAnsi"/>
        </w:rPr>
        <w:t xml:space="preserve">Os materiais remanescentes das demolições </w:t>
      </w:r>
      <w:r w:rsidR="00D11C3A">
        <w:rPr>
          <w:rFonts w:cstheme="minorHAnsi"/>
        </w:rPr>
        <w:t xml:space="preserve">e retiradas </w:t>
      </w:r>
      <w:r w:rsidRPr="002F625E">
        <w:rPr>
          <w:rFonts w:cstheme="minorHAnsi"/>
        </w:rPr>
        <w:t xml:space="preserve">considerados passíveis de reaproveitamento serão removidos e transportados pela </w:t>
      </w:r>
      <w:r>
        <w:rPr>
          <w:rFonts w:cstheme="minorHAnsi"/>
        </w:rPr>
        <w:t>Contratad</w:t>
      </w:r>
      <w:r w:rsidRPr="002F625E">
        <w:rPr>
          <w:rFonts w:cstheme="minorHAnsi"/>
        </w:rPr>
        <w:t>a, para depósitos indicados pela Fiscalização</w:t>
      </w:r>
      <w:r w:rsidRPr="005F37E9">
        <w:rPr>
          <w:rFonts w:cstheme="minorHAnsi"/>
        </w:rPr>
        <w:t>. Os materiais não reaproveitados serão computados como entulho da obra e</w:t>
      </w:r>
      <w:r>
        <w:rPr>
          <w:rFonts w:cstheme="minorHAnsi"/>
        </w:rPr>
        <w:t xml:space="preserve"> deverão</w:t>
      </w:r>
      <w:r w:rsidRPr="005F37E9">
        <w:rPr>
          <w:rFonts w:cstheme="minorHAnsi"/>
        </w:rPr>
        <w:t xml:space="preserve"> ser colocado</w:t>
      </w:r>
      <w:r>
        <w:rPr>
          <w:rFonts w:cstheme="minorHAnsi"/>
        </w:rPr>
        <w:t>s</w:t>
      </w:r>
      <w:r w:rsidRPr="005F37E9">
        <w:rPr>
          <w:rFonts w:cstheme="minorHAnsi"/>
        </w:rPr>
        <w:t xml:space="preserve"> em caminhão basculante, de forma a gerar a menor interferência nas áreas que ainda estão em serviço, transportado</w:t>
      </w:r>
      <w:r>
        <w:rPr>
          <w:rFonts w:cstheme="minorHAnsi"/>
        </w:rPr>
        <w:t>s</w:t>
      </w:r>
      <w:r w:rsidRPr="005F37E9">
        <w:rPr>
          <w:rFonts w:cstheme="minorHAnsi"/>
        </w:rPr>
        <w:t xml:space="preserve"> e devidamente descarregado</w:t>
      </w:r>
      <w:r>
        <w:rPr>
          <w:rFonts w:cstheme="minorHAnsi"/>
        </w:rPr>
        <w:t>s</w:t>
      </w:r>
      <w:r w:rsidRPr="005F37E9">
        <w:rPr>
          <w:rFonts w:cstheme="minorHAnsi"/>
        </w:rPr>
        <w:t xml:space="preserve"> em área de destinação legal e com licença de operação vigente. A Contratada deverá apresentar certificado de destinação do material à Fiscalização. A frequência dessa carga, manobra, transporte e descarga serão conforme o avanço da obra, evitando o acúmulo de entulho na </w:t>
      </w:r>
      <w:r w:rsidR="00D11C3A">
        <w:rPr>
          <w:rFonts w:cstheme="minorHAnsi"/>
        </w:rPr>
        <w:t>mesma</w:t>
      </w:r>
      <w:r w:rsidRPr="005F37E9">
        <w:rPr>
          <w:rFonts w:cstheme="minorHAnsi"/>
        </w:rPr>
        <w:t>. A Contratada tem que tomar bastante cuidado quanto a guarda do entulho, para que não atrapalhe o funcionamento do Terminal.</w:t>
      </w:r>
    </w:p>
    <w:p w14:paraId="332DBC49" w14:textId="74A7D35E" w:rsidR="00E80952" w:rsidRPr="002F625E" w:rsidRDefault="001A4717" w:rsidP="00254F64">
      <w:pPr>
        <w:tabs>
          <w:tab w:val="left" w:pos="0"/>
        </w:tabs>
        <w:spacing w:after="0" w:line="360" w:lineRule="auto"/>
        <w:ind w:firstLine="567"/>
        <w:jc w:val="both"/>
        <w:rPr>
          <w:rFonts w:cstheme="minorHAnsi"/>
        </w:rPr>
      </w:pPr>
      <w:r w:rsidRPr="005F37E9">
        <w:rPr>
          <w:rFonts w:cstheme="minorHAnsi"/>
        </w:rPr>
        <w:t>O transporte para os locais de bota-fora em caminhão basculante será executado com o devido cuidado, para evitar que o material transportado seja lançado, indevidamente, por desprendimento do interior do basculante no leito das vias que irão constituir o itinerário para a descarga do material.</w:t>
      </w:r>
    </w:p>
    <w:p w14:paraId="5DDFF1C9" w14:textId="77777777" w:rsidR="0004506F" w:rsidRPr="00B66BD9" w:rsidRDefault="0004506F" w:rsidP="00B66BD9">
      <w:pPr>
        <w:pStyle w:val="oficial"/>
      </w:pPr>
      <w:bookmarkStart w:id="51" w:name="_Toc60130298"/>
      <w:bookmarkStart w:id="52" w:name="_Toc60133840"/>
      <w:r w:rsidRPr="002F625E">
        <w:t>ESTACAS</w:t>
      </w:r>
      <w:bookmarkEnd w:id="51"/>
      <w:bookmarkEnd w:id="52"/>
    </w:p>
    <w:p w14:paraId="734B9930" w14:textId="3186980F" w:rsidR="0004506F" w:rsidRPr="00C556FB" w:rsidRDefault="00535039" w:rsidP="00C556FB">
      <w:pPr>
        <w:tabs>
          <w:tab w:val="left" w:pos="0"/>
        </w:tabs>
        <w:spacing w:after="0" w:line="360" w:lineRule="auto"/>
        <w:ind w:firstLine="567"/>
        <w:jc w:val="both"/>
        <w:rPr>
          <w:rFonts w:cstheme="minorHAnsi"/>
        </w:rPr>
      </w:pPr>
      <w:r>
        <w:rPr>
          <w:rFonts w:cstheme="minorHAnsi"/>
        </w:rPr>
        <w:t xml:space="preserve">Todo este item 11 deverá ser executado seguindo </w:t>
      </w:r>
      <w:r w:rsidRPr="007E16CD">
        <w:rPr>
          <w:rFonts w:cstheme="minorHAnsi"/>
        </w:rPr>
        <w:t>as orientações da</w:t>
      </w:r>
      <w:r w:rsidR="00E80952">
        <w:rPr>
          <w:rFonts w:cstheme="minorHAnsi"/>
        </w:rPr>
        <w:t>s</w:t>
      </w:r>
      <w:r w:rsidRPr="007E16CD">
        <w:rPr>
          <w:rFonts w:cstheme="minorHAnsi"/>
        </w:rPr>
        <w:t xml:space="preserve"> norma</w:t>
      </w:r>
      <w:r w:rsidR="00E80952">
        <w:rPr>
          <w:rFonts w:cstheme="minorHAnsi"/>
        </w:rPr>
        <w:t>s da</w:t>
      </w:r>
      <w:r w:rsidRPr="007E16CD">
        <w:rPr>
          <w:rFonts w:cstheme="minorHAnsi"/>
        </w:rPr>
        <w:t xml:space="preserve"> ABNT</w:t>
      </w:r>
      <w:r w:rsidRPr="00C556FB">
        <w:rPr>
          <w:rFonts w:cstheme="minorHAnsi"/>
        </w:rPr>
        <w:t xml:space="preserve"> </w:t>
      </w:r>
      <w:r w:rsidRPr="00C556FB">
        <w:rPr>
          <w:rFonts w:cstheme="minorHAnsi"/>
          <w:b/>
        </w:rPr>
        <w:t>NBR 6122/2010 – Projeto e Execução de Fundações</w:t>
      </w:r>
      <w:r w:rsidR="00BE11A0">
        <w:rPr>
          <w:rFonts w:cstheme="minorHAnsi"/>
          <w:b/>
        </w:rPr>
        <w:t>,</w:t>
      </w:r>
      <w:r w:rsidR="00B810A0">
        <w:rPr>
          <w:rFonts w:cstheme="minorHAnsi"/>
        </w:rPr>
        <w:t xml:space="preserve"> </w:t>
      </w:r>
      <w:r w:rsidR="00B810A0">
        <w:rPr>
          <w:rFonts w:cstheme="minorHAnsi"/>
          <w:b/>
        </w:rPr>
        <w:t>NBR 6118/04 – Projeto de estruturas de concreto – Procedimento</w:t>
      </w:r>
      <w:r w:rsidR="00BE11A0">
        <w:rPr>
          <w:rFonts w:cstheme="minorHAnsi"/>
          <w:b/>
        </w:rPr>
        <w:t xml:space="preserve"> </w:t>
      </w:r>
      <w:r w:rsidR="00BE11A0">
        <w:rPr>
          <w:rFonts w:cstheme="minorHAnsi"/>
        </w:rPr>
        <w:t xml:space="preserve">e </w:t>
      </w:r>
      <w:r w:rsidR="00BE11A0">
        <w:rPr>
          <w:rFonts w:cstheme="minorHAnsi"/>
          <w:b/>
        </w:rPr>
        <w:t>NBR 14931: Execução de estruturas de concreto – Procedimento</w:t>
      </w:r>
      <w:r w:rsidRPr="00C556FB">
        <w:rPr>
          <w:rFonts w:cstheme="minorHAnsi"/>
        </w:rPr>
        <w:t>.</w:t>
      </w:r>
      <w:r w:rsidR="00C556FB" w:rsidRPr="00C556FB">
        <w:rPr>
          <w:rFonts w:cstheme="minorHAnsi"/>
        </w:rPr>
        <w:t xml:space="preserve"> Deverá ser refeito, reparado, corrigido, removido, reconstruído ou substituído, sem ônus para EMAP, no total ou em parte os serviços que eventualmente tenham sido executados em desacord</w:t>
      </w:r>
      <w:r w:rsidR="00C556FB">
        <w:rPr>
          <w:rFonts w:cstheme="minorHAnsi"/>
        </w:rPr>
        <w:t>o com os itens da norma citada.</w:t>
      </w:r>
    </w:p>
    <w:p w14:paraId="3640B93B" w14:textId="0D613DD9" w:rsidR="0017048F" w:rsidRPr="002F625E" w:rsidRDefault="00D63BF4" w:rsidP="007D2826">
      <w:pPr>
        <w:tabs>
          <w:tab w:val="left" w:pos="0"/>
        </w:tabs>
        <w:spacing w:after="0" w:line="360" w:lineRule="auto"/>
        <w:ind w:firstLine="567"/>
        <w:jc w:val="both"/>
        <w:rPr>
          <w:rFonts w:cstheme="minorHAnsi"/>
        </w:rPr>
      </w:pPr>
      <w:bookmarkStart w:id="53" w:name="_Toc22109836"/>
      <w:r>
        <w:rPr>
          <w:rFonts w:cstheme="minorHAnsi"/>
        </w:rPr>
        <w:t>Será adotado o processo de estaca raiz perfurada no solo, com diâmetro de 25 cm. Os locais onde as mesmas serão perfuradas deverão ser locados pela equipe de topografia conforme consta em projeto e, em seguida, aprovado pela Fiscalização.</w:t>
      </w:r>
    </w:p>
    <w:bookmarkEnd w:id="53"/>
    <w:p w14:paraId="3D6A5826" w14:textId="425D1036" w:rsidR="007801CE" w:rsidRDefault="0017048F" w:rsidP="007D2826">
      <w:pPr>
        <w:tabs>
          <w:tab w:val="left" w:pos="0"/>
        </w:tabs>
        <w:spacing w:after="0" w:line="360" w:lineRule="auto"/>
        <w:ind w:firstLine="567"/>
        <w:jc w:val="both"/>
        <w:rPr>
          <w:rFonts w:cstheme="minorHAnsi"/>
        </w:rPr>
      </w:pPr>
      <w:r w:rsidRPr="002F625E">
        <w:rPr>
          <w:rFonts w:cstheme="minorHAnsi"/>
        </w:rPr>
        <w:lastRenderedPageBreak/>
        <w:t xml:space="preserve">A escavação deverá ser contínua até a profundidade prevista. </w:t>
      </w:r>
      <w:r w:rsidR="007801CE">
        <w:rPr>
          <w:rFonts w:cstheme="minorHAnsi"/>
        </w:rPr>
        <w:t xml:space="preserve">Para iniciar a perfuração, o terreno deve estar nivelado (de acordo com o repassado pela topografia para execução). </w:t>
      </w:r>
      <w:r w:rsidR="007801CE" w:rsidRPr="007801CE">
        <w:rPr>
          <w:rFonts w:cstheme="minorHAnsi"/>
        </w:rPr>
        <w:t>Antes do início da perfuração, deve-se conferir a verticalidade e o ângulo de inclinação do tubo metálico em relação à estaca. </w:t>
      </w:r>
      <w:r w:rsidR="007801CE" w:rsidRPr="002F625E">
        <w:rPr>
          <w:rFonts w:cstheme="minorHAnsi"/>
        </w:rPr>
        <w:t xml:space="preserve"> </w:t>
      </w:r>
      <w:r w:rsidR="00B252BD">
        <w:rPr>
          <w:rFonts w:cstheme="minorHAnsi"/>
        </w:rPr>
        <w:t xml:space="preserve">Será executada por perfuratriz </w:t>
      </w:r>
      <w:r w:rsidR="00CD0583">
        <w:rPr>
          <w:rFonts w:cstheme="minorHAnsi"/>
        </w:rPr>
        <w:t>e sua</w:t>
      </w:r>
      <w:r w:rsidR="00B252BD">
        <w:rPr>
          <w:rFonts w:cstheme="minorHAnsi"/>
        </w:rPr>
        <w:t xml:space="preserve"> </w:t>
      </w:r>
      <w:r w:rsidR="007801CE">
        <w:rPr>
          <w:rFonts w:cstheme="minorHAnsi"/>
        </w:rPr>
        <w:t>profundidade dependerá de qual rampa estará executando. Para a Rampa 1 (indicada em projeto), a profundidade é de 15 metros; para a Rampa 2 (indicada em projeto), será de 20 metros. O diâmetro é invariável.</w:t>
      </w:r>
    </w:p>
    <w:p w14:paraId="0F9F9225" w14:textId="7C620094" w:rsidR="007801CE" w:rsidRDefault="0017048F" w:rsidP="007D2826">
      <w:pPr>
        <w:tabs>
          <w:tab w:val="left" w:pos="0"/>
        </w:tabs>
        <w:spacing w:after="0" w:line="360" w:lineRule="auto"/>
        <w:ind w:firstLine="567"/>
        <w:jc w:val="both"/>
        <w:rPr>
          <w:rFonts w:cstheme="minorHAnsi"/>
        </w:rPr>
      </w:pPr>
      <w:r w:rsidRPr="002F625E">
        <w:rPr>
          <w:rFonts w:cstheme="minorHAnsi"/>
        </w:rPr>
        <w:t xml:space="preserve">Na sequência imediata será feita </w:t>
      </w:r>
      <w:r w:rsidR="007801CE" w:rsidRPr="002F625E">
        <w:rPr>
          <w:rFonts w:cstheme="minorHAnsi"/>
        </w:rPr>
        <w:t>a limpeza das imediações do furo</w:t>
      </w:r>
      <w:r w:rsidR="007E16CD">
        <w:rPr>
          <w:rFonts w:cstheme="minorHAnsi"/>
        </w:rPr>
        <w:t>,</w:t>
      </w:r>
      <w:r w:rsidR="007801CE" w:rsidRPr="007801CE">
        <w:rPr>
          <w:rFonts w:cstheme="minorHAnsi"/>
        </w:rPr>
        <w:t xml:space="preserve"> através de golpes de água dentro da estaca, </w:t>
      </w:r>
      <w:r w:rsidR="007E16CD">
        <w:rPr>
          <w:rFonts w:cstheme="minorHAnsi"/>
        </w:rPr>
        <w:t>para em seguida inserir</w:t>
      </w:r>
      <w:r w:rsidR="007801CE" w:rsidRPr="007801CE">
        <w:rPr>
          <w:rFonts w:cstheme="minorHAnsi"/>
        </w:rPr>
        <w:t xml:space="preserve"> a armadura </w:t>
      </w:r>
      <w:r w:rsidR="007E16CD">
        <w:rPr>
          <w:rFonts w:cstheme="minorHAnsi"/>
        </w:rPr>
        <w:t>no interior do tubo.</w:t>
      </w:r>
      <w:r w:rsidR="007801CE" w:rsidRPr="007801CE">
        <w:rPr>
          <w:rFonts w:cstheme="minorHAnsi"/>
        </w:rPr>
        <w:t xml:space="preserve"> </w:t>
      </w:r>
      <w:r w:rsidR="007E16CD">
        <w:rPr>
          <w:rFonts w:cstheme="minorHAnsi"/>
        </w:rPr>
        <w:t>E</w:t>
      </w:r>
      <w:r w:rsidR="007801CE" w:rsidRPr="007801CE">
        <w:rPr>
          <w:rFonts w:cstheme="minorHAnsi"/>
        </w:rPr>
        <w:t>sta armadura é constituída por uma ou mais barras de aço, devidamente estribadas, conforme especificação do projeto estrutural da estaca</w:t>
      </w:r>
      <w:r w:rsidR="007E16CD">
        <w:rPr>
          <w:rFonts w:cstheme="minorHAnsi"/>
        </w:rPr>
        <w:t xml:space="preserve">. </w:t>
      </w:r>
      <w:r w:rsidR="00535039">
        <w:rPr>
          <w:rFonts w:cstheme="minorHAnsi"/>
        </w:rPr>
        <w:t>É</w:t>
      </w:r>
      <w:r w:rsidR="007E16CD" w:rsidRPr="007E16CD">
        <w:rPr>
          <w:rFonts w:cstheme="minorHAnsi"/>
        </w:rPr>
        <w:t xml:space="preserve"> importante ter o cuidado de usar espaçadores plásticos (ou similares) para manter a estrutura centralizada e não ocorrer movimentação dos estribos. </w:t>
      </w:r>
    </w:p>
    <w:p w14:paraId="7BCCC5C7" w14:textId="75DF2E4E" w:rsidR="00B252BD" w:rsidRDefault="00EA40F1" w:rsidP="007D2826">
      <w:pPr>
        <w:tabs>
          <w:tab w:val="left" w:pos="0"/>
        </w:tabs>
        <w:spacing w:after="0" w:line="360" w:lineRule="auto"/>
        <w:ind w:firstLine="567"/>
        <w:jc w:val="both"/>
        <w:rPr>
          <w:rFonts w:cstheme="minorHAnsi"/>
        </w:rPr>
      </w:pPr>
      <w:r>
        <w:rPr>
          <w:rFonts w:cstheme="minorHAnsi"/>
        </w:rPr>
        <w:t xml:space="preserve">Por fim, será realizada a injeção de argamassa através de bomba de injeção e retirada dos tubos metálicos. </w:t>
      </w:r>
      <w:r w:rsidR="00CD0583">
        <w:rPr>
          <w:rFonts w:cstheme="minorHAnsi"/>
        </w:rPr>
        <w:t xml:space="preserve">A argamassa deve ter consumo de cimento não inferior a 600 kg/m³. </w:t>
      </w:r>
      <w:r>
        <w:rPr>
          <w:rFonts w:cstheme="minorHAnsi"/>
        </w:rPr>
        <w:t xml:space="preserve">A </w:t>
      </w:r>
      <w:r w:rsidR="00CD0583">
        <w:rPr>
          <w:rFonts w:cstheme="minorHAnsi"/>
        </w:rPr>
        <w:t>mesma</w:t>
      </w:r>
      <w:r>
        <w:rPr>
          <w:rFonts w:cstheme="minorHAnsi"/>
        </w:rPr>
        <w:t xml:space="preserve"> é bombeada através de um tubo de revestimento até a ponta da estaca e, à medida que a argamassa sobe pelo tubo, o mesmo deverá ser simultaneamente retirado. </w:t>
      </w:r>
      <w:r w:rsidRPr="00EA40F1">
        <w:rPr>
          <w:rFonts w:cstheme="minorHAnsi"/>
        </w:rPr>
        <w:t>Quando o tubo estiver cheio, a extremidade superior é fechada e são aplicados golpes de pressão com ar comprimido para o adensamento da argamassa e a interação com o solo (atrito lateral).</w:t>
      </w:r>
      <w:r>
        <w:rPr>
          <w:rFonts w:cstheme="minorHAnsi"/>
        </w:rPr>
        <w:t xml:space="preserve"> </w:t>
      </w:r>
      <w:r w:rsidRPr="002F625E">
        <w:rPr>
          <w:rFonts w:cstheme="minorHAnsi"/>
        </w:rPr>
        <w:t xml:space="preserve">Devem-se tomar providências para evitar o deslocamento da armadura e/ou introdução de material estranho </w:t>
      </w:r>
      <w:r>
        <w:rPr>
          <w:rFonts w:cstheme="minorHAnsi"/>
        </w:rPr>
        <w:t>durante o procedimento.</w:t>
      </w:r>
    </w:p>
    <w:p w14:paraId="0FF00571" w14:textId="06214005" w:rsidR="00233F32" w:rsidRDefault="00233F32" w:rsidP="007D2826">
      <w:pPr>
        <w:tabs>
          <w:tab w:val="left" w:pos="0"/>
        </w:tabs>
        <w:spacing w:after="0" w:line="360" w:lineRule="auto"/>
        <w:ind w:firstLine="567"/>
        <w:jc w:val="both"/>
        <w:rPr>
          <w:rFonts w:cstheme="minorHAnsi"/>
        </w:rPr>
      </w:pPr>
      <w:r>
        <w:rPr>
          <w:rFonts w:cstheme="minorHAnsi"/>
        </w:rPr>
        <w:t xml:space="preserve">A </w:t>
      </w:r>
      <w:r w:rsidRPr="00233F32">
        <w:rPr>
          <w:rFonts w:cstheme="minorHAnsi"/>
          <w:highlight w:val="yellow"/>
        </w:rPr>
        <w:fldChar w:fldCharType="begin"/>
      </w:r>
      <w:r w:rsidRPr="00233F32">
        <w:rPr>
          <w:rFonts w:cstheme="minorHAnsi"/>
        </w:rPr>
        <w:instrText xml:space="preserve"> REF _Ref59009202 \h </w:instrText>
      </w:r>
      <w:r w:rsidRPr="00233F32">
        <w:rPr>
          <w:rFonts w:cstheme="minorHAnsi"/>
          <w:highlight w:val="yellow"/>
        </w:rPr>
        <w:instrText xml:space="preserve"> \* MERGEFORMAT </w:instrText>
      </w:r>
      <w:r w:rsidRPr="00233F32">
        <w:rPr>
          <w:rFonts w:cstheme="minorHAnsi"/>
          <w:highlight w:val="yellow"/>
        </w:rPr>
      </w:r>
      <w:r w:rsidRPr="00233F32">
        <w:rPr>
          <w:rFonts w:cstheme="minorHAnsi"/>
          <w:highlight w:val="yellow"/>
        </w:rPr>
        <w:fldChar w:fldCharType="separate"/>
      </w:r>
      <w:r w:rsidR="001A4717" w:rsidRPr="001A4717">
        <w:t xml:space="preserve">Figura </w:t>
      </w:r>
      <w:r w:rsidR="001A4717" w:rsidRPr="001A4717">
        <w:rPr>
          <w:noProof/>
        </w:rPr>
        <w:t>4</w:t>
      </w:r>
      <w:r w:rsidRPr="00233F32">
        <w:rPr>
          <w:rFonts w:cstheme="minorHAnsi"/>
          <w:highlight w:val="yellow"/>
        </w:rPr>
        <w:fldChar w:fldCharType="end"/>
      </w:r>
      <w:r w:rsidRPr="00233F32">
        <w:rPr>
          <w:rFonts w:cstheme="minorHAnsi"/>
        </w:rPr>
        <w:t xml:space="preserve"> </w:t>
      </w:r>
      <w:r>
        <w:rPr>
          <w:rFonts w:cstheme="minorHAnsi"/>
        </w:rPr>
        <w:t>demonstra o passo-a-passo do método executivo que deverá ser seguido.</w:t>
      </w:r>
    </w:p>
    <w:p w14:paraId="0CF67665" w14:textId="77777777" w:rsidR="00233F32" w:rsidRDefault="00233F32" w:rsidP="00233F32">
      <w:pPr>
        <w:keepNext/>
        <w:tabs>
          <w:tab w:val="left" w:pos="0"/>
        </w:tabs>
        <w:spacing w:after="0" w:line="360" w:lineRule="auto"/>
        <w:ind w:firstLine="567"/>
        <w:jc w:val="center"/>
      </w:pPr>
      <w:r>
        <w:rPr>
          <w:rFonts w:cstheme="minorHAnsi"/>
          <w:noProof/>
          <w:lang w:eastAsia="pt-BR"/>
        </w:rPr>
        <w:lastRenderedPageBreak/>
        <w:drawing>
          <wp:inline distT="0" distB="0" distL="0" distR="0" wp14:anchorId="20732E41" wp14:editId="5B42939A">
            <wp:extent cx="5476875" cy="2562225"/>
            <wp:effectExtent l="0" t="0" r="9525"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todo-executivo-fundacao-estacas-raiz.jpg"/>
                    <pic:cNvPicPr/>
                  </pic:nvPicPr>
                  <pic:blipFill>
                    <a:blip r:embed="rId13">
                      <a:extLst>
                        <a:ext uri="{28A0092B-C50C-407E-A947-70E740481C1C}">
                          <a14:useLocalDpi xmlns:a14="http://schemas.microsoft.com/office/drawing/2010/main" val="0"/>
                        </a:ext>
                      </a:extLst>
                    </a:blip>
                    <a:stretch>
                      <a:fillRect/>
                    </a:stretch>
                  </pic:blipFill>
                  <pic:spPr>
                    <a:xfrm>
                      <a:off x="0" y="0"/>
                      <a:ext cx="5476875" cy="2562225"/>
                    </a:xfrm>
                    <a:prstGeom prst="rect">
                      <a:avLst/>
                    </a:prstGeom>
                  </pic:spPr>
                </pic:pic>
              </a:graphicData>
            </a:graphic>
          </wp:inline>
        </w:drawing>
      </w:r>
    </w:p>
    <w:p w14:paraId="73A921B4" w14:textId="2F3A53B1" w:rsidR="00233F32" w:rsidRPr="00233F32" w:rsidRDefault="00233F32" w:rsidP="00233F32">
      <w:pPr>
        <w:pStyle w:val="Legenda"/>
        <w:jc w:val="center"/>
        <w:rPr>
          <w:rFonts w:cstheme="minorHAnsi"/>
          <w:i w:val="0"/>
          <w:color w:val="auto"/>
          <w:sz w:val="20"/>
        </w:rPr>
      </w:pPr>
      <w:bookmarkStart w:id="54" w:name="_Ref59009202"/>
      <w:bookmarkStart w:id="55" w:name="_Ref59009134"/>
      <w:r w:rsidRPr="00233F32">
        <w:rPr>
          <w:i w:val="0"/>
          <w:color w:val="auto"/>
          <w:sz w:val="20"/>
        </w:rPr>
        <w:t xml:space="preserve">Figura </w:t>
      </w:r>
      <w:r w:rsidRPr="00233F32">
        <w:rPr>
          <w:i w:val="0"/>
          <w:color w:val="auto"/>
          <w:sz w:val="20"/>
        </w:rPr>
        <w:fldChar w:fldCharType="begin"/>
      </w:r>
      <w:r w:rsidRPr="00233F32">
        <w:rPr>
          <w:i w:val="0"/>
          <w:color w:val="auto"/>
          <w:sz w:val="20"/>
        </w:rPr>
        <w:instrText xml:space="preserve"> SEQ Figura \* ARABIC </w:instrText>
      </w:r>
      <w:r w:rsidRPr="00233F32">
        <w:rPr>
          <w:i w:val="0"/>
          <w:color w:val="auto"/>
          <w:sz w:val="20"/>
        </w:rPr>
        <w:fldChar w:fldCharType="separate"/>
      </w:r>
      <w:r w:rsidR="004A03AD">
        <w:rPr>
          <w:i w:val="0"/>
          <w:noProof/>
          <w:color w:val="auto"/>
          <w:sz w:val="20"/>
        </w:rPr>
        <w:t>4</w:t>
      </w:r>
      <w:r w:rsidRPr="00233F32">
        <w:rPr>
          <w:i w:val="0"/>
          <w:color w:val="auto"/>
          <w:sz w:val="20"/>
        </w:rPr>
        <w:fldChar w:fldCharType="end"/>
      </w:r>
      <w:bookmarkEnd w:id="54"/>
      <w:r w:rsidRPr="00233F32">
        <w:rPr>
          <w:i w:val="0"/>
          <w:color w:val="auto"/>
          <w:sz w:val="20"/>
        </w:rPr>
        <w:t>: Método executivo</w:t>
      </w:r>
      <w:bookmarkEnd w:id="55"/>
    </w:p>
    <w:p w14:paraId="2E6FD3EF" w14:textId="77777777" w:rsidR="00233F32" w:rsidRDefault="00233F32" w:rsidP="001A4717">
      <w:pPr>
        <w:tabs>
          <w:tab w:val="left" w:pos="0"/>
        </w:tabs>
        <w:spacing w:after="0" w:line="360" w:lineRule="auto"/>
        <w:rPr>
          <w:rFonts w:cstheme="minorHAnsi"/>
        </w:rPr>
      </w:pPr>
    </w:p>
    <w:p w14:paraId="5A2D5A79" w14:textId="4F2AC985" w:rsidR="00FE3266" w:rsidRPr="0004482C" w:rsidRDefault="00DF22F7" w:rsidP="0004482C">
      <w:pPr>
        <w:tabs>
          <w:tab w:val="left" w:pos="0"/>
        </w:tabs>
        <w:spacing w:after="0" w:line="360" w:lineRule="auto"/>
        <w:ind w:firstLine="567"/>
        <w:jc w:val="both"/>
      </w:pPr>
      <w:r>
        <w:t>Sempre que houver dúvida sobre uma estaca, a fiscalização deve exigir comprovação de seu comportamento satisfatório. Se esta comprovação não for julgada suficiente, e dependendo da natureza da dúvida, a estaca deve ser substituída ou seu comportamento comprovado por prova de carga.</w:t>
      </w:r>
    </w:p>
    <w:p w14:paraId="273DE9A5" w14:textId="77777777" w:rsidR="0059036B" w:rsidRPr="002F625E" w:rsidRDefault="0059036B" w:rsidP="00B66BD9">
      <w:pPr>
        <w:pStyle w:val="oficial"/>
      </w:pPr>
      <w:bookmarkStart w:id="56" w:name="_Toc39069461"/>
      <w:bookmarkStart w:id="57" w:name="_Toc60130299"/>
      <w:bookmarkStart w:id="58" w:name="_Toc60133841"/>
      <w:r w:rsidRPr="002F625E">
        <w:t>ENROCAMENTO</w:t>
      </w:r>
      <w:bookmarkEnd w:id="56"/>
      <w:bookmarkEnd w:id="57"/>
      <w:bookmarkEnd w:id="58"/>
    </w:p>
    <w:p w14:paraId="0D3919EA" w14:textId="3A0016A6" w:rsidR="0017048F" w:rsidRPr="002F625E" w:rsidRDefault="0017048F" w:rsidP="0059036B">
      <w:pPr>
        <w:tabs>
          <w:tab w:val="left" w:pos="0"/>
        </w:tabs>
        <w:spacing w:after="0" w:line="360" w:lineRule="auto"/>
        <w:ind w:firstLine="567"/>
        <w:jc w:val="both"/>
        <w:rPr>
          <w:rFonts w:cstheme="minorHAnsi"/>
        </w:rPr>
      </w:pPr>
      <w:r w:rsidRPr="002F625E">
        <w:rPr>
          <w:rFonts w:cstheme="minorHAnsi"/>
        </w:rPr>
        <w:t>O tipo de rocha a ser utilizado nesses revest</w:t>
      </w:r>
      <w:r w:rsidR="00855B98">
        <w:rPr>
          <w:rFonts w:cstheme="minorHAnsi"/>
        </w:rPr>
        <w:t>imentos deverá ser resistente às ações</w:t>
      </w:r>
      <w:r w:rsidRPr="002F625E">
        <w:rPr>
          <w:rFonts w:cstheme="minorHAnsi"/>
        </w:rPr>
        <w:t xml:space="preserve"> </w:t>
      </w:r>
      <w:r w:rsidR="00855B98">
        <w:rPr>
          <w:rFonts w:cstheme="minorHAnsi"/>
        </w:rPr>
        <w:t>intempéricas</w:t>
      </w:r>
      <w:r w:rsidRPr="002F625E">
        <w:rPr>
          <w:rFonts w:cstheme="minorHAnsi"/>
        </w:rPr>
        <w:t>.</w:t>
      </w:r>
    </w:p>
    <w:p w14:paraId="62A3D79C" w14:textId="26094295" w:rsidR="0017048F" w:rsidRPr="002F625E" w:rsidRDefault="0017048F" w:rsidP="0059036B">
      <w:pPr>
        <w:tabs>
          <w:tab w:val="left" w:pos="0"/>
        </w:tabs>
        <w:spacing w:after="0" w:line="360" w:lineRule="auto"/>
        <w:ind w:firstLine="567"/>
        <w:jc w:val="both"/>
        <w:rPr>
          <w:rFonts w:cstheme="minorHAnsi"/>
        </w:rPr>
      </w:pPr>
      <w:r w:rsidRPr="002F625E">
        <w:rPr>
          <w:rFonts w:cstheme="minorHAnsi"/>
        </w:rPr>
        <w:t>Preferencialmente, serão empregadas rochas ígneas ou metamórficas, tais como granitos, basaltos, diabásios, gnaisses, quartzitos ou outras de características similares, desde que</w:t>
      </w:r>
      <w:r w:rsidR="008C3E62">
        <w:rPr>
          <w:rFonts w:cstheme="minorHAnsi"/>
        </w:rPr>
        <w:t xml:space="preserve"> </w:t>
      </w:r>
      <w:r w:rsidRPr="002F625E">
        <w:rPr>
          <w:rFonts w:cstheme="minorHAnsi"/>
        </w:rPr>
        <w:t>aprovadas pela fiscalização.</w:t>
      </w:r>
    </w:p>
    <w:p w14:paraId="42935EF4" w14:textId="77777777" w:rsidR="0017048F" w:rsidRPr="002F625E" w:rsidRDefault="0017048F" w:rsidP="0059036B">
      <w:pPr>
        <w:tabs>
          <w:tab w:val="left" w:pos="0"/>
        </w:tabs>
        <w:spacing w:after="0" w:line="360" w:lineRule="auto"/>
        <w:ind w:firstLine="567"/>
        <w:jc w:val="both"/>
        <w:rPr>
          <w:rFonts w:cstheme="minorHAnsi"/>
        </w:rPr>
      </w:pPr>
      <w:r w:rsidRPr="002F625E">
        <w:rPr>
          <w:rFonts w:cstheme="minorHAnsi"/>
        </w:rPr>
        <w:t>Com a finalidade de evitar o arrancamento do revestimento devido às forças de arraste da água, as pedras a serem utilizadas deverão possuir diâmetros médios acima de 15 cm. Os vazios remanescentes do encaixe entre essas pedras deverão ser preenchidos com pedras de dimensões inferiores, porém de forma a não serem arrastadas pela corrente de água.</w:t>
      </w:r>
    </w:p>
    <w:p w14:paraId="296F4DFD" w14:textId="3781E5E2" w:rsidR="001A4717" w:rsidRPr="002F625E" w:rsidRDefault="0017048F" w:rsidP="0004482C">
      <w:pPr>
        <w:tabs>
          <w:tab w:val="left" w:pos="0"/>
        </w:tabs>
        <w:spacing w:after="0" w:line="360" w:lineRule="auto"/>
        <w:ind w:firstLine="567"/>
        <w:jc w:val="both"/>
        <w:rPr>
          <w:rFonts w:cstheme="minorHAnsi"/>
        </w:rPr>
      </w:pPr>
      <w:r w:rsidRPr="002F625E">
        <w:rPr>
          <w:rFonts w:cstheme="minorHAnsi"/>
        </w:rPr>
        <w:lastRenderedPageBreak/>
        <w:t>Em função das condições locais, da intensidade das correntes de água e do grau de importância do enrocamento, o projeto ou a fiscalização poderão determinar a necessidade de rejuntamento das pedras com argamassa. Esse rejuntamento será executado com argamassa de cimento e areia, no traço 1:3 em volume. Sempre que o enrocamento for rejuntado, cuidados especiais com a drenagem deverão ser tomados, no sentido de se evitar o acúmulo de água no interior do solo do maciço. Nessas situações, necessariamente deverá ser executado um sistema de drenagem.</w:t>
      </w:r>
    </w:p>
    <w:p w14:paraId="040985F5" w14:textId="77777777" w:rsidR="0059036B" w:rsidRPr="002F625E" w:rsidRDefault="0059036B" w:rsidP="00B66BD9">
      <w:pPr>
        <w:pStyle w:val="oficial"/>
      </w:pPr>
      <w:bookmarkStart w:id="59" w:name="_Toc39069462"/>
      <w:bookmarkStart w:id="60" w:name="_Toc60130300"/>
      <w:bookmarkStart w:id="61" w:name="_Toc60133842"/>
      <w:r w:rsidRPr="002F625E">
        <w:t>BASES OU SUB-BASES DE BRITA GRADUADA</w:t>
      </w:r>
      <w:bookmarkEnd w:id="59"/>
      <w:bookmarkEnd w:id="60"/>
      <w:bookmarkEnd w:id="61"/>
    </w:p>
    <w:p w14:paraId="3B8AE99E" w14:textId="2566AB53" w:rsidR="00855B98" w:rsidRDefault="00855B98" w:rsidP="0059036B">
      <w:pPr>
        <w:tabs>
          <w:tab w:val="left" w:pos="0"/>
        </w:tabs>
        <w:spacing w:after="0" w:line="360" w:lineRule="auto"/>
        <w:ind w:firstLine="567"/>
        <w:jc w:val="both"/>
        <w:rPr>
          <w:rFonts w:cstheme="minorHAnsi"/>
        </w:rPr>
      </w:pPr>
      <w:r>
        <w:rPr>
          <w:rFonts w:cstheme="minorHAnsi"/>
        </w:rPr>
        <w:t>A Contratada deverá executar esta etapa se baseando em normas do DNIT e ABNT aplicáveis ao objeto.</w:t>
      </w:r>
    </w:p>
    <w:p w14:paraId="7C64B8B4" w14:textId="2C312E80" w:rsidR="0059036B" w:rsidRPr="002F625E" w:rsidRDefault="0059036B" w:rsidP="0059036B">
      <w:pPr>
        <w:tabs>
          <w:tab w:val="left" w:pos="0"/>
        </w:tabs>
        <w:spacing w:after="0" w:line="360" w:lineRule="auto"/>
        <w:ind w:firstLine="567"/>
        <w:jc w:val="both"/>
        <w:rPr>
          <w:rFonts w:cstheme="minorHAnsi"/>
        </w:rPr>
      </w:pPr>
      <w:r w:rsidRPr="002F625E">
        <w:rPr>
          <w:rFonts w:cstheme="minorHAnsi"/>
        </w:rPr>
        <w:t>Os serviços para execução de bases ou sub-bases de brita graduada consistirão de todas as operações necessárias à construção da camada de pavimento, de espessura especificada no projeto, obtida pelo espalhamento e compressão, com teores de umidade controlados, de uma mistura de fragmentos obtidos da britagem de rochas ou pedregulhos.</w:t>
      </w:r>
      <w:r w:rsidR="00855B98">
        <w:rPr>
          <w:rFonts w:cstheme="minorHAnsi"/>
        </w:rPr>
        <w:t xml:space="preserve"> </w:t>
      </w:r>
      <w:r w:rsidR="00855B98">
        <w:t>A superfície que receber a camada de base ou sub-base de brita graduada deve apresentar-se desempenada e limpa, isenta de pó ou outras substâncias prejudiciais.</w:t>
      </w:r>
    </w:p>
    <w:p w14:paraId="46F9455F" w14:textId="0D5CDE87" w:rsidR="0059036B" w:rsidRPr="00DD62A2" w:rsidRDefault="0059036B" w:rsidP="00DD62A2">
      <w:pPr>
        <w:tabs>
          <w:tab w:val="left" w:pos="0"/>
        </w:tabs>
        <w:spacing w:after="0" w:line="360" w:lineRule="auto"/>
        <w:ind w:firstLine="567"/>
        <w:jc w:val="both"/>
        <w:rPr>
          <w:rFonts w:cstheme="minorHAnsi"/>
        </w:rPr>
      </w:pPr>
      <w:r w:rsidRPr="002F625E">
        <w:rPr>
          <w:rFonts w:cstheme="minorHAnsi"/>
        </w:rPr>
        <w:t>Os agregados serão obtidos por britagem de rochas sãs e deverão se enquadrar nas especificações de projeto.</w:t>
      </w:r>
      <w:r w:rsidR="00F62AFD">
        <w:rPr>
          <w:rFonts w:cstheme="minorHAnsi"/>
        </w:rPr>
        <w:t xml:space="preserve"> </w:t>
      </w:r>
      <w:r w:rsidR="00DD62A2" w:rsidRPr="002F625E">
        <w:rPr>
          <w:rFonts w:cstheme="minorHAnsi"/>
        </w:rPr>
        <w:t>A brita graduada ao sair da usina será homogênea, devendo possuir a composição granulométrica especificada e um teor de umidade tal que, ao ser entregue no local da obra</w:t>
      </w:r>
      <w:r w:rsidR="00DD62A2">
        <w:rPr>
          <w:rFonts w:cstheme="minorHAnsi"/>
        </w:rPr>
        <w:t xml:space="preserve">, se encontre na umidade ótima. </w:t>
      </w:r>
      <w:r w:rsidR="00DD62A2" w:rsidRPr="008C3E62">
        <w:rPr>
          <w:rFonts w:cstheme="minorHAnsi"/>
        </w:rPr>
        <w:t>A Usina</w:t>
      </w:r>
      <w:r w:rsidR="00F62AFD" w:rsidRPr="008C3E62">
        <w:rPr>
          <w:rFonts w:cstheme="minorHAnsi"/>
        </w:rPr>
        <w:t xml:space="preserve"> deverá apresentar à Contratada </w:t>
      </w:r>
      <w:r w:rsidR="0004482C">
        <w:rPr>
          <w:rFonts w:cstheme="minorHAnsi"/>
        </w:rPr>
        <w:t xml:space="preserve">o </w:t>
      </w:r>
      <w:r w:rsidR="00F62AFD" w:rsidRPr="008C3E62">
        <w:rPr>
          <w:rFonts w:cstheme="minorHAnsi"/>
        </w:rPr>
        <w:t>laudo de realização de todos os ensaios de granulometria, umi</w:t>
      </w:r>
      <w:r w:rsidR="00F62AFD">
        <w:rPr>
          <w:rFonts w:cstheme="minorHAnsi"/>
        </w:rPr>
        <w:t>dade e demais pertinentes, que deverão ser aprovados pela Fiscalização.</w:t>
      </w:r>
      <w:r w:rsidR="00FA6BDD">
        <w:rPr>
          <w:rFonts w:cstheme="minorHAnsi"/>
        </w:rPr>
        <w:t xml:space="preserve"> </w:t>
      </w:r>
      <w:r w:rsidR="00FA6BDD">
        <w:t>O número e a frequência de determinações correspondentes aos diversos ensaios para o controle tecnológico dos insumos, da execução e do produto devem ser estabelecidos segundo um Plano de Amostragem aprovado pela Fiscalização, elaborado de acordo com os preceitos da Norma DNER-PRO 277/97</w:t>
      </w:r>
      <w:r w:rsidR="008C3E62">
        <w:t xml:space="preserve"> ou correspondente</w:t>
      </w:r>
      <w:r w:rsidR="00FA6BDD">
        <w:t>.</w:t>
      </w:r>
    </w:p>
    <w:p w14:paraId="5B68520A" w14:textId="7FA8CA25" w:rsidR="00FA6BDD" w:rsidRPr="002F625E" w:rsidRDefault="00FA6BDD" w:rsidP="0059036B">
      <w:pPr>
        <w:tabs>
          <w:tab w:val="left" w:pos="0"/>
        </w:tabs>
        <w:spacing w:after="0" w:line="360" w:lineRule="auto"/>
        <w:ind w:firstLine="567"/>
        <w:jc w:val="both"/>
        <w:rPr>
          <w:rFonts w:cstheme="minorHAnsi"/>
        </w:rPr>
      </w:pPr>
      <w:r>
        <w:t xml:space="preserve">A distribuição da mistura </w:t>
      </w:r>
      <w:r w:rsidRPr="002F625E">
        <w:rPr>
          <w:rFonts w:cstheme="minorHAnsi"/>
        </w:rPr>
        <w:t>será realizada com o equipamento especificado</w:t>
      </w:r>
      <w:r>
        <w:t xml:space="preserve">, sobre a camada anterior previamente liberada pela Fiscalização, sendo capaz de distribuir a brita graduada em espessura uniforme, sem produzir segregação. </w:t>
      </w:r>
      <w:r>
        <w:rPr>
          <w:rFonts w:cstheme="minorHAnsi"/>
        </w:rPr>
        <w:t>Será</w:t>
      </w:r>
      <w:r w:rsidRPr="002F625E">
        <w:rPr>
          <w:rFonts w:cstheme="minorHAnsi"/>
        </w:rPr>
        <w:t xml:space="preserve"> permitida a distribuição manual nas áreas onde, </w:t>
      </w:r>
      <w:r w:rsidRPr="002F625E">
        <w:rPr>
          <w:rFonts w:cstheme="minorHAnsi"/>
        </w:rPr>
        <w:lastRenderedPageBreak/>
        <w:t>em virtude de sua forma ou dimensões, não for possível ou conveniente a utilização do equipamento.</w:t>
      </w:r>
      <w:r w:rsidR="00DD62A2">
        <w:rPr>
          <w:rFonts w:cstheme="minorHAnsi"/>
        </w:rPr>
        <w:t xml:space="preserve"> </w:t>
      </w:r>
      <w:r w:rsidR="00DD62A2">
        <w:t>É vedado o uso, no espalhamento, de equipamentos ou processos que causem segregação do material.</w:t>
      </w:r>
    </w:p>
    <w:p w14:paraId="5960089A" w14:textId="77777777" w:rsidR="0059036B" w:rsidRPr="002F625E" w:rsidRDefault="0059036B" w:rsidP="0059036B">
      <w:pPr>
        <w:tabs>
          <w:tab w:val="left" w:pos="0"/>
        </w:tabs>
        <w:spacing w:after="0" w:line="360" w:lineRule="auto"/>
        <w:ind w:firstLine="567"/>
        <w:jc w:val="both"/>
        <w:rPr>
          <w:rFonts w:cstheme="minorHAnsi"/>
        </w:rPr>
      </w:pPr>
      <w:r w:rsidRPr="002F625E">
        <w:rPr>
          <w:rFonts w:cstheme="minorHAnsi"/>
        </w:rPr>
        <w:t>As bases ou sub-bases de brita graduada serão construídas sobre a superfície resultante das operações de preparo ou de reforço do subleito. A espessura da camada será de no máximo 15 cm. Se for necessária a execução de camadas de maior espessura, os serviços deverão ser executados em mais de uma camada.</w:t>
      </w:r>
    </w:p>
    <w:p w14:paraId="7B7463DC" w14:textId="7700CB06" w:rsidR="0059036B" w:rsidRDefault="004C1C86" w:rsidP="0059036B">
      <w:pPr>
        <w:tabs>
          <w:tab w:val="left" w:pos="0"/>
        </w:tabs>
        <w:spacing w:after="0" w:line="360" w:lineRule="auto"/>
        <w:ind w:firstLine="567"/>
        <w:jc w:val="both"/>
      </w:pPr>
      <w:r>
        <w:t>A compactação da camada deve ser executada mediante o emprego de rolos vibratórios lisos e de rolos pneumáticos de pressão regulável. Nos trechos em tangente, a compactação deve evoluir partindo dos bordos para o eixo, e nas curvas, partindo do bordo interno para o bordo externo. Em cada passada, o equipamento utilizado deve recobrir, ao menos, a metade da faixa anteriormente comprimida.</w:t>
      </w:r>
    </w:p>
    <w:p w14:paraId="7479AA79" w14:textId="09BF6F21" w:rsidR="004C1C86" w:rsidRPr="002F625E" w:rsidRDefault="004C1C86" w:rsidP="0059036B">
      <w:pPr>
        <w:tabs>
          <w:tab w:val="left" w:pos="0"/>
        </w:tabs>
        <w:spacing w:after="0" w:line="360" w:lineRule="auto"/>
        <w:ind w:firstLine="567"/>
        <w:jc w:val="both"/>
        <w:rPr>
          <w:rFonts w:cstheme="minorHAnsi"/>
        </w:rPr>
      </w:pPr>
      <w:r>
        <w:t>A compactação deve evoluir até que se obtenha o grau de compactação mínimo de 100%, em relação à massa específica aparente seca máxima obtida no ensaio DNIT 164/2013-ME, executando com a energia adotada (modificada). O número de passadas do equipamento compactador necessário para a obtenção das condições de densificação especificadas é definido em função dos resultados obtidos dos trechos iniciais. Em lugares inacessíveis ao equipamento de compressão, ou onde seu emprego não for recomendável, a compactação requerida é feita à custa de compactadores portáteis, manuais ou mecânicos.</w:t>
      </w:r>
    </w:p>
    <w:p w14:paraId="3B27E3A9" w14:textId="77777777" w:rsidR="0059036B" w:rsidRPr="002F625E" w:rsidRDefault="0059036B" w:rsidP="00B66BD9">
      <w:pPr>
        <w:pStyle w:val="oficial"/>
      </w:pPr>
      <w:bookmarkStart w:id="62" w:name="_Toc22109838"/>
      <w:bookmarkStart w:id="63" w:name="_Toc39069463"/>
      <w:bookmarkStart w:id="64" w:name="_Toc60130301"/>
      <w:bookmarkStart w:id="65" w:name="_Toc60133843"/>
      <w:r w:rsidRPr="002F625E">
        <w:t>EMBASAMENTO</w:t>
      </w:r>
      <w:bookmarkEnd w:id="62"/>
      <w:bookmarkEnd w:id="63"/>
      <w:bookmarkEnd w:id="64"/>
      <w:bookmarkEnd w:id="65"/>
    </w:p>
    <w:p w14:paraId="2209108E" w14:textId="3ED1A933" w:rsidR="0017048F" w:rsidRPr="002F625E" w:rsidRDefault="00AB5525" w:rsidP="0004482C">
      <w:pPr>
        <w:autoSpaceDE w:val="0"/>
        <w:autoSpaceDN w:val="0"/>
        <w:adjustRightInd w:val="0"/>
        <w:spacing w:after="0" w:line="360" w:lineRule="auto"/>
        <w:ind w:firstLine="567"/>
        <w:jc w:val="both"/>
        <w:rPr>
          <w:rFonts w:cstheme="minorHAnsi"/>
        </w:rPr>
      </w:pPr>
      <w:r>
        <w:rPr>
          <w:rFonts w:cstheme="minorHAnsi"/>
        </w:rPr>
        <w:t>Os embasamentos serão em</w:t>
      </w:r>
      <w:r w:rsidR="005E1101">
        <w:rPr>
          <w:rFonts w:cstheme="minorHAnsi"/>
        </w:rPr>
        <w:t xml:space="preserve"> lastro de concreto magro após a realização da base de brita-graduada</w:t>
      </w:r>
      <w:r w:rsidR="008C3E62">
        <w:rPr>
          <w:rFonts w:cstheme="minorHAnsi"/>
        </w:rPr>
        <w:t>.</w:t>
      </w:r>
    </w:p>
    <w:p w14:paraId="50CCDD91" w14:textId="77777777" w:rsidR="0017048F" w:rsidRPr="002F625E" w:rsidRDefault="0017048F" w:rsidP="00B66BD9">
      <w:pPr>
        <w:pStyle w:val="oficial"/>
      </w:pPr>
      <w:bookmarkStart w:id="66" w:name="_Toc22109840"/>
      <w:bookmarkStart w:id="67" w:name="_Toc39671646"/>
      <w:bookmarkStart w:id="68" w:name="_Toc60130302"/>
      <w:bookmarkStart w:id="69" w:name="_Toc60133844"/>
      <w:r w:rsidRPr="002F625E">
        <w:lastRenderedPageBreak/>
        <w:t>ELEMENTOS DE CONCRETO</w:t>
      </w:r>
      <w:bookmarkEnd w:id="66"/>
      <w:bookmarkEnd w:id="67"/>
      <w:bookmarkEnd w:id="68"/>
      <w:bookmarkEnd w:id="69"/>
    </w:p>
    <w:p w14:paraId="5E5CF68A" w14:textId="77777777" w:rsidR="0059036B" w:rsidRPr="002F625E" w:rsidRDefault="0059036B" w:rsidP="00B66BD9">
      <w:pPr>
        <w:pStyle w:val="Ttulo1"/>
        <w:numPr>
          <w:ilvl w:val="1"/>
          <w:numId w:val="7"/>
        </w:numPr>
        <w:spacing w:line="360" w:lineRule="auto"/>
        <w:rPr>
          <w:rFonts w:asciiTheme="minorHAnsi" w:hAnsiTheme="minorHAnsi" w:cstheme="minorHAnsi"/>
          <w:color w:val="auto"/>
          <w:sz w:val="22"/>
          <w:szCs w:val="22"/>
        </w:rPr>
      </w:pPr>
      <w:bookmarkStart w:id="70" w:name="_Toc22109841"/>
      <w:bookmarkStart w:id="71" w:name="_Toc39069465"/>
      <w:r w:rsidRPr="002F625E">
        <w:rPr>
          <w:rFonts w:asciiTheme="minorHAnsi" w:hAnsiTheme="minorHAnsi" w:cstheme="minorHAnsi"/>
          <w:color w:val="auto"/>
          <w:sz w:val="22"/>
          <w:szCs w:val="22"/>
        </w:rPr>
        <w:t>FORMAS</w:t>
      </w:r>
      <w:bookmarkEnd w:id="70"/>
      <w:bookmarkEnd w:id="71"/>
    </w:p>
    <w:p w14:paraId="2F6AF76E" w14:textId="77777777" w:rsidR="0017048F" w:rsidRPr="002C591A" w:rsidRDefault="0017048F" w:rsidP="002C591A">
      <w:pPr>
        <w:tabs>
          <w:tab w:val="left" w:pos="0"/>
        </w:tabs>
        <w:spacing w:after="0" w:line="360" w:lineRule="auto"/>
        <w:ind w:firstLine="567"/>
        <w:jc w:val="both"/>
      </w:pPr>
      <w:r w:rsidRPr="002C591A">
        <w:t xml:space="preserve">Formas são moldes provisórios destinados a receber concreto. Ao projetar e construir as formas, serão levadas em conta suas deformações, corrigidas através de contra flecha, permitindo que a estrutura terminada tenha a forma e localização prevista no projeto. </w:t>
      </w:r>
    </w:p>
    <w:p w14:paraId="35A314FF" w14:textId="77777777" w:rsidR="0017048F" w:rsidRDefault="0017048F" w:rsidP="002C591A">
      <w:pPr>
        <w:tabs>
          <w:tab w:val="left" w:pos="0"/>
        </w:tabs>
        <w:spacing w:after="0" w:line="360" w:lineRule="auto"/>
        <w:ind w:firstLine="567"/>
        <w:jc w:val="both"/>
      </w:pPr>
      <w:r w:rsidRPr="002C591A">
        <w:t>Deverão permitir fácil acesso para inspeção e limpeza, deixando-se, quando necessárias, aberturas provisórias. As formas deverão ser construídas de modo a obter-se um concreto acabado com as dimensões detalhadas em projeto, apresentando superfícies lisas e uniformes, sem defeitos ou ressaltos.</w:t>
      </w:r>
    </w:p>
    <w:p w14:paraId="25B654EA" w14:textId="27002507" w:rsidR="002C591A" w:rsidRPr="002C591A" w:rsidRDefault="002C591A" w:rsidP="002C591A">
      <w:pPr>
        <w:tabs>
          <w:tab w:val="left" w:pos="0"/>
        </w:tabs>
        <w:spacing w:after="0" w:line="360" w:lineRule="auto"/>
        <w:ind w:firstLine="567"/>
        <w:jc w:val="both"/>
      </w:pPr>
      <w:r>
        <w:t>Para esta obra, estão contemplados confecção, instalação e posterior retirada de formas de compensado plastificado 10 mm, com utilização de três vezes.</w:t>
      </w:r>
    </w:p>
    <w:p w14:paraId="4C6952E7" w14:textId="77777777" w:rsidR="0017048F" w:rsidRPr="002C591A" w:rsidRDefault="0017048F" w:rsidP="002C591A">
      <w:pPr>
        <w:tabs>
          <w:tab w:val="left" w:pos="0"/>
        </w:tabs>
        <w:spacing w:after="0" w:line="360" w:lineRule="auto"/>
        <w:ind w:firstLine="567"/>
        <w:jc w:val="both"/>
      </w:pPr>
      <w:r w:rsidRPr="002C591A">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14:paraId="7F9E40B4" w14:textId="77777777" w:rsidR="0017048F" w:rsidRPr="002C591A" w:rsidRDefault="0017048F" w:rsidP="002C591A">
      <w:pPr>
        <w:tabs>
          <w:tab w:val="left" w:pos="0"/>
        </w:tabs>
        <w:spacing w:after="0" w:line="360" w:lineRule="auto"/>
        <w:ind w:firstLine="567"/>
        <w:jc w:val="both"/>
      </w:pPr>
      <w:r w:rsidRPr="002C591A">
        <w:t xml:space="preserve">As juntas de formas deverão ser vedadas com madeira ou massa para evitar perda de argamassa ou água do concreto na ocasião do lançamento. Não será permitida a utilização de gesso ou argilas. As extremidades de cada tábua ou placas se alternarão de forma ordenada na confecção das formas. </w:t>
      </w:r>
    </w:p>
    <w:p w14:paraId="752542F5" w14:textId="162069E7" w:rsidR="0017048F" w:rsidRPr="002C591A" w:rsidRDefault="0017048F" w:rsidP="002C591A">
      <w:pPr>
        <w:tabs>
          <w:tab w:val="left" w:pos="0"/>
        </w:tabs>
        <w:spacing w:after="0" w:line="360" w:lineRule="auto"/>
        <w:ind w:firstLine="567"/>
        <w:jc w:val="both"/>
      </w:pPr>
      <w:r w:rsidRPr="002C591A">
        <w:t xml:space="preserve">Antes do início </w:t>
      </w:r>
      <w:r w:rsidR="00BB7759">
        <w:t>da sua disposição</w:t>
      </w:r>
      <w:r w:rsidRPr="002C591A">
        <w:t xml:space="preserve">, a </w:t>
      </w:r>
      <w:r w:rsidR="00AB5525" w:rsidRPr="002C591A">
        <w:t xml:space="preserve">Contratada </w:t>
      </w:r>
      <w:r w:rsidRPr="002C591A">
        <w:t xml:space="preserve">deverá certificar-se do perfeito posicionamento das formas, verificando cuidadosamente o atendimento de seus aspectos geométricos. As formas só poderão ser utilizadas por um tempo em que o seu reaproveitamento não altere o padrão de qualidade desejado. A </w:t>
      </w:r>
      <w:r w:rsidR="002C591A" w:rsidRPr="002C591A">
        <w:t>Fiscalização</w:t>
      </w:r>
      <w:r w:rsidRPr="002C591A">
        <w:t xml:space="preserve"> poderá exigir a substituição parcial ou total dessas fo</w:t>
      </w:r>
      <w:r w:rsidR="00BB7759">
        <w:t>rmas, quando julgar necessário, sem ônus adicional à EMAP.</w:t>
      </w:r>
    </w:p>
    <w:p w14:paraId="31869DBA" w14:textId="77777777" w:rsidR="0017048F" w:rsidRPr="002C591A" w:rsidRDefault="0017048F" w:rsidP="002C591A">
      <w:pPr>
        <w:tabs>
          <w:tab w:val="left" w:pos="0"/>
        </w:tabs>
        <w:spacing w:after="0" w:line="360" w:lineRule="auto"/>
        <w:ind w:firstLine="567"/>
        <w:jc w:val="both"/>
      </w:pPr>
      <w:r w:rsidRPr="002C591A">
        <w:t xml:space="preserve">Quando ficar comprovado, antes ou durante a colocação do concreto, que as formas apresentam defeitos evidentes e que não atendam as condições estabelecidas, o lançamento do concreto não será autorizado ou será interrompido; o reinício se dará quando as deficiências forem corrigidas. Antes da concretagem as formas deverão estar limpas e umedecidas. </w:t>
      </w:r>
    </w:p>
    <w:p w14:paraId="697424C8" w14:textId="24136055" w:rsidR="0017048F" w:rsidRPr="002C591A" w:rsidRDefault="0017048F" w:rsidP="00BB7759">
      <w:pPr>
        <w:tabs>
          <w:tab w:val="left" w:pos="0"/>
        </w:tabs>
        <w:spacing w:after="0" w:line="360" w:lineRule="auto"/>
        <w:ind w:firstLine="567"/>
        <w:jc w:val="both"/>
      </w:pPr>
      <w:r w:rsidRPr="002C591A">
        <w:lastRenderedPageBreak/>
        <w:t>Sendo utilizados produtos para facilitar a desforma das peças, estes não deverão escorrer para as superfícies do concreto e nem para as superfícies verti</w:t>
      </w:r>
      <w:r w:rsidR="00BB7759">
        <w:t xml:space="preserve">cais ou inclinadas das formas. </w:t>
      </w:r>
      <w:r w:rsidRPr="002C591A">
        <w:t>Para facilitar a desforma serão preferidos os vernizes antiaderentes compostos de silicone ou preparados com óleos solúveis em água, ou gordura diluída, e será evitado o uso de óleos automotivos, graxas usuais e produtos análogos.</w:t>
      </w:r>
    </w:p>
    <w:p w14:paraId="27B40ECF" w14:textId="486C0180" w:rsidR="009E4728" w:rsidRPr="00C3635C" w:rsidRDefault="009E4728" w:rsidP="00B66BD9">
      <w:pPr>
        <w:pStyle w:val="Ttulo1"/>
        <w:numPr>
          <w:ilvl w:val="1"/>
          <w:numId w:val="7"/>
        </w:numPr>
        <w:spacing w:line="360" w:lineRule="auto"/>
        <w:rPr>
          <w:rFonts w:asciiTheme="minorHAnsi" w:hAnsiTheme="minorHAnsi" w:cstheme="minorHAnsi"/>
          <w:color w:val="auto"/>
          <w:sz w:val="22"/>
          <w:szCs w:val="22"/>
        </w:rPr>
      </w:pPr>
      <w:bookmarkStart w:id="72" w:name="_Toc22109842"/>
      <w:bookmarkStart w:id="73" w:name="_Toc39069466"/>
      <w:r w:rsidRPr="00C3635C">
        <w:rPr>
          <w:rFonts w:asciiTheme="minorHAnsi" w:hAnsiTheme="minorHAnsi" w:cstheme="minorHAnsi"/>
          <w:color w:val="auto"/>
          <w:sz w:val="22"/>
          <w:szCs w:val="22"/>
        </w:rPr>
        <w:t xml:space="preserve">AÇO CA-50 </w:t>
      </w:r>
      <w:bookmarkEnd w:id="72"/>
      <w:bookmarkEnd w:id="73"/>
    </w:p>
    <w:p w14:paraId="41A8E23B" w14:textId="77777777" w:rsidR="0017048F" w:rsidRPr="002F625E" w:rsidRDefault="0017048F" w:rsidP="0017048F">
      <w:pPr>
        <w:spacing w:before="120" w:after="0" w:line="360" w:lineRule="auto"/>
        <w:ind w:firstLine="567"/>
        <w:jc w:val="both"/>
        <w:rPr>
          <w:rFonts w:cstheme="minorHAnsi"/>
        </w:rPr>
      </w:pPr>
      <w:r w:rsidRPr="002F625E">
        <w:rPr>
          <w:rFonts w:cstheme="minorHAnsi"/>
        </w:rPr>
        <w:t xml:space="preserve">As barras de aço utilizadas para as armaduras das peças de concreto armado, bem como sua montagem, deverão atender às prescrições das Normas Brasileiras que regem a matéria, a saber: </w:t>
      </w:r>
      <w:r w:rsidRPr="00C3635C">
        <w:rPr>
          <w:rFonts w:cstheme="minorHAnsi"/>
        </w:rPr>
        <w:t xml:space="preserve">NBR 6118 </w:t>
      </w:r>
      <w:r w:rsidRPr="002F625E">
        <w:rPr>
          <w:rFonts w:cstheme="minorHAnsi"/>
        </w:rPr>
        <w:t xml:space="preserve">e NBR 7480. </w:t>
      </w:r>
    </w:p>
    <w:p w14:paraId="06FBD2C5" w14:textId="3A3FD5A0" w:rsidR="0017048F" w:rsidRPr="002F625E" w:rsidRDefault="0017048F" w:rsidP="0017048F">
      <w:pPr>
        <w:spacing w:before="120" w:after="0" w:line="360" w:lineRule="auto"/>
        <w:ind w:firstLine="567"/>
        <w:jc w:val="both"/>
        <w:rPr>
          <w:rFonts w:cstheme="minorHAnsi"/>
        </w:rPr>
      </w:pPr>
      <w:r w:rsidRPr="002F625E">
        <w:rPr>
          <w:rFonts w:cstheme="minorHAnsi"/>
        </w:rPr>
        <w:t>De um modo geral, as barras de aço deverão apresentar suficiente homogeneidade quanto às suas características geométricas e não apresentar defeitos tais como bolhas, fissuras, esfoliações e corrosão. Para efeito de aceitação de cada lote de aço</w:t>
      </w:r>
      <w:r w:rsidR="00C3635C">
        <w:rPr>
          <w:rFonts w:cstheme="minorHAnsi"/>
        </w:rPr>
        <w:t>,</w:t>
      </w:r>
      <w:r w:rsidRPr="002F625E">
        <w:rPr>
          <w:rFonts w:cstheme="minorHAnsi"/>
        </w:rPr>
        <w:t xml:space="preserve"> a </w:t>
      </w:r>
      <w:r w:rsidR="00C3635C" w:rsidRPr="002F625E">
        <w:rPr>
          <w:rFonts w:cstheme="minorHAnsi"/>
        </w:rPr>
        <w:t>Contratada</w:t>
      </w:r>
      <w:r w:rsidRPr="002F625E">
        <w:rPr>
          <w:rFonts w:cstheme="minorHAnsi"/>
        </w:rPr>
        <w:t xml:space="preserve"> providenciará a realização dos correspondentes ensaios de dobramento e tração, através de laboratório idôneo e aceito pela Fiscalização, de conformidade com as Normas NBR 6152 e NBR 6153. Os lotes serão aceitos ou rejeitados em função dos resultados dos ensaios comparados às exigências da Norma NBR 7480. </w:t>
      </w:r>
    </w:p>
    <w:p w14:paraId="48C7E8E4" w14:textId="76539585" w:rsidR="005F2855" w:rsidRPr="005F2855" w:rsidRDefault="00F22DA8" w:rsidP="00343C08">
      <w:pPr>
        <w:spacing w:before="120" w:after="0" w:line="360" w:lineRule="auto"/>
        <w:ind w:firstLine="567"/>
        <w:jc w:val="both"/>
        <w:rPr>
          <w:rFonts w:cstheme="minorHAnsi"/>
        </w:rPr>
      </w:pPr>
      <w:r w:rsidRPr="00343C08">
        <w:rPr>
          <w:rFonts w:cstheme="minorHAnsi"/>
        </w:rPr>
        <w:t>A Contratada deverá</w:t>
      </w:r>
      <w:r w:rsidR="005F2855" w:rsidRPr="005F2855">
        <w:rPr>
          <w:rFonts w:cstheme="minorHAnsi"/>
        </w:rPr>
        <w:t xml:space="preserve"> fornecer </w:t>
      </w:r>
      <w:r w:rsidRPr="00343C08">
        <w:rPr>
          <w:rFonts w:cstheme="minorHAnsi"/>
        </w:rPr>
        <w:t xml:space="preserve">à Fiscalização </w:t>
      </w:r>
      <w:r w:rsidR="005F2855" w:rsidRPr="005F2855">
        <w:rPr>
          <w:rFonts w:cstheme="minorHAnsi"/>
        </w:rPr>
        <w:t>um Certificado de Qualidade dos materiais fornecidos, garantindo que seus produtos seguem a NBR 7480. Este certificado de qualidade deve conter, obrigatoriamente: dados da usina, n</w:t>
      </w:r>
      <w:r w:rsidRPr="00343C08">
        <w:rPr>
          <w:rFonts w:cstheme="minorHAnsi"/>
        </w:rPr>
        <w:t>úmero da nota fiscal, número de</w:t>
      </w:r>
      <w:r w:rsidR="005F2855" w:rsidRPr="005F2855">
        <w:rPr>
          <w:rFonts w:cstheme="minorHAnsi"/>
        </w:rPr>
        <w:t xml:space="preserve"> corridas</w:t>
      </w:r>
      <w:r w:rsidRPr="00343C08">
        <w:rPr>
          <w:rFonts w:cstheme="minorHAnsi"/>
        </w:rPr>
        <w:t xml:space="preserve"> que foram utilizadas para as produções</w:t>
      </w:r>
      <w:r w:rsidR="005F2855" w:rsidRPr="005F2855">
        <w:rPr>
          <w:rFonts w:cstheme="minorHAnsi"/>
        </w:rPr>
        <w:t xml:space="preserve">, </w:t>
      </w:r>
      <w:r w:rsidRPr="00343C08">
        <w:rPr>
          <w:rFonts w:cstheme="minorHAnsi"/>
        </w:rPr>
        <w:t>dados</w:t>
      </w:r>
      <w:r w:rsidR="005F2855" w:rsidRPr="005F2855">
        <w:rPr>
          <w:rFonts w:cstheme="minorHAnsi"/>
        </w:rPr>
        <w:t xml:space="preserve"> do cliente</w:t>
      </w:r>
      <w:r w:rsidRPr="00343C08">
        <w:rPr>
          <w:rFonts w:cstheme="minorHAnsi"/>
        </w:rPr>
        <w:t>/obra</w:t>
      </w:r>
      <w:r w:rsidR="005F2855" w:rsidRPr="005F2855">
        <w:rPr>
          <w:rFonts w:cstheme="minorHAnsi"/>
        </w:rPr>
        <w:t>,</w:t>
      </w:r>
      <w:r w:rsidRPr="00343C08">
        <w:rPr>
          <w:rFonts w:cstheme="minorHAnsi"/>
        </w:rPr>
        <w:t xml:space="preserve"> </w:t>
      </w:r>
      <w:r w:rsidRPr="005F2855">
        <w:rPr>
          <w:rFonts w:cstheme="minorHAnsi"/>
        </w:rPr>
        <w:t>usinas fornecedoras das corridas ou produtos</w:t>
      </w:r>
      <w:r w:rsidRPr="00343C08">
        <w:rPr>
          <w:rFonts w:cstheme="minorHAnsi"/>
        </w:rPr>
        <w:t>,</w:t>
      </w:r>
      <w:r w:rsidR="005F2855" w:rsidRPr="005F2855">
        <w:rPr>
          <w:rFonts w:cstheme="minorHAnsi"/>
        </w:rPr>
        <w:t xml:space="preserve"> bitola</w:t>
      </w:r>
      <w:r w:rsidRPr="00343C08">
        <w:rPr>
          <w:rFonts w:cstheme="minorHAnsi"/>
        </w:rPr>
        <w:t xml:space="preserve"> do aço</w:t>
      </w:r>
      <w:r w:rsidR="005F2855" w:rsidRPr="005F2855">
        <w:rPr>
          <w:rFonts w:cstheme="minorHAnsi"/>
        </w:rPr>
        <w:t>, lote, quantidades, limite de escoamento, limite de ruptura, alongamento e dobramento, CREA e assinatura do Engenheiro Metalurgista responsável pelos ensaios. São anexados a este certificado cópias de todos os certificados fornecidos pelas usinas das corridas citadas que foram utilizadas na produção dos materiais adquiridos.</w:t>
      </w:r>
    </w:p>
    <w:p w14:paraId="383E61CC" w14:textId="5EB93E89" w:rsidR="005F2855" w:rsidRPr="005F2855" w:rsidRDefault="005F2855" w:rsidP="00343C08">
      <w:pPr>
        <w:spacing w:before="120" w:after="0" w:line="360" w:lineRule="auto"/>
        <w:ind w:firstLine="567"/>
        <w:jc w:val="both"/>
        <w:rPr>
          <w:rFonts w:cstheme="minorHAnsi"/>
        </w:rPr>
      </w:pPr>
      <w:r w:rsidRPr="005F2855">
        <w:rPr>
          <w:rFonts w:cstheme="minorHAnsi"/>
        </w:rPr>
        <w:t xml:space="preserve">Para cada romaneio caberá um certificado próprio, que poderá incluir várias corridas, inclusive da mesma bitola. Em linhas gerais, cada parte que produz uma determinada característica do produto deve se responsabilizar por ela. A usina deve se responsabilizar pela categoria, pelas propriedades </w:t>
      </w:r>
      <w:r w:rsidRPr="005F2855">
        <w:rPr>
          <w:rFonts w:cstheme="minorHAnsi"/>
        </w:rPr>
        <w:lastRenderedPageBreak/>
        <w:t xml:space="preserve">mecânicas, pelas nervuras. Os Centros de Serviços devem se responsabilizar pelos comprimentos dos produtos de corte e dobra, pelas medidas e pelas amarrações e/ou soldas dos produtos armados, assim como garantir que o tipo de vergalhão adequado atendeu com segurança </w:t>
      </w:r>
      <w:r w:rsidR="00343C08" w:rsidRPr="00343C08">
        <w:rPr>
          <w:rFonts w:cstheme="minorHAnsi"/>
        </w:rPr>
        <w:t>o especificado em projeto.</w:t>
      </w:r>
    </w:p>
    <w:p w14:paraId="655EFA86" w14:textId="022F4426" w:rsidR="00F22DA8" w:rsidRDefault="0017048F" w:rsidP="003D1A2B">
      <w:pPr>
        <w:spacing w:after="0" w:line="360" w:lineRule="auto"/>
        <w:ind w:firstLine="567"/>
        <w:jc w:val="both"/>
        <w:rPr>
          <w:rFonts w:cstheme="minorHAnsi"/>
        </w:rPr>
      </w:pPr>
      <w:r w:rsidRPr="002F625E">
        <w:rPr>
          <w:rFonts w:cstheme="minorHAnsi"/>
        </w:rPr>
        <w:t>As barras de aço deverão ser depositadas em áreas adequadas, sobre travessas de madeira, de modo a evitar contato com o solo, óleos ou graxas. Deverão ser agrupados por categorias, por tipo e por lote. O critério de estocagem deverá permitir a utilização em função da</w:t>
      </w:r>
      <w:r w:rsidR="005F2855">
        <w:rPr>
          <w:rFonts w:cstheme="minorHAnsi"/>
        </w:rPr>
        <w:t xml:space="preserve"> ordem cronológica de entrada. </w:t>
      </w:r>
      <w:r w:rsidRPr="002F625E">
        <w:rPr>
          <w:rFonts w:cstheme="minorHAnsi"/>
        </w:rPr>
        <w:t xml:space="preserve">As barras de aço deverão ser convenientemente limpas de qualquer substância prejudicial à aderência, retirando as camadas eventualmente agredidas por oxidação. A limpeza da armação deverá ser feita fora das respectivas formas. </w:t>
      </w:r>
      <w:r w:rsidR="00F22DA8" w:rsidRPr="002F625E">
        <w:rPr>
          <w:rFonts w:cstheme="minorHAnsi"/>
        </w:rPr>
        <w:t xml:space="preserve">Quando realizada em armaduras já montadas em formas, será executada de modo a garantir que os materiais provenientes da limpeza não permaneçam retidos nas formas. </w:t>
      </w:r>
      <w:r w:rsidR="005F2855">
        <w:rPr>
          <w:rFonts w:cstheme="minorHAnsi"/>
        </w:rPr>
        <w:t xml:space="preserve">A central de armaduras prevista no Canteiro de Obras servirá justamente para garantir esses requisitos e armazenar o material de forma coerente ao especificado. </w:t>
      </w:r>
      <w:r w:rsidR="003D1A2B" w:rsidRPr="002F625E">
        <w:rPr>
          <w:rFonts w:cstheme="minorHAnsi"/>
        </w:rPr>
        <w:t>As barras de aço deverão ser estocadas de maneira a não entrarem em contato com o solo, ficarem protegidas contra a corrosão e limpas de quaisquer substâncias prejudiciais a aderênc</w:t>
      </w:r>
      <w:r w:rsidR="003D1A2B">
        <w:rPr>
          <w:rFonts w:cstheme="minorHAnsi"/>
        </w:rPr>
        <w:t xml:space="preserve">ia. </w:t>
      </w:r>
      <w:r w:rsidR="005F2855">
        <w:rPr>
          <w:rFonts w:cstheme="minorHAnsi"/>
        </w:rPr>
        <w:t xml:space="preserve">Fica a critério da Contratada, de acordo com o seu planejamento de obras e Cronograma apresentado, a frequência em que as armações ficarão armazenadas. Entretanto, caso a Fiscalização verifique que os mesmos estão guardados durante um certo tempo por inadimplência da Contratada, sujeitando o objeto à ações como oxidação e </w:t>
      </w:r>
      <w:r w:rsidR="00F22DA8">
        <w:rPr>
          <w:rFonts w:cstheme="minorHAnsi"/>
        </w:rPr>
        <w:t>quaisquer</w:t>
      </w:r>
      <w:r w:rsidR="005F2855">
        <w:rPr>
          <w:rFonts w:cstheme="minorHAnsi"/>
        </w:rPr>
        <w:t xml:space="preserve"> eventuais danos que possam ocorrer, </w:t>
      </w:r>
      <w:r w:rsidR="00F22DA8">
        <w:rPr>
          <w:rFonts w:cstheme="minorHAnsi"/>
        </w:rPr>
        <w:t xml:space="preserve">poderá ser solicitada a troca daquelas peças defeituosas, sem ônus adicional à EMAP. </w:t>
      </w:r>
    </w:p>
    <w:p w14:paraId="55428DBF" w14:textId="64D037C3" w:rsidR="0017048F" w:rsidRPr="002F625E" w:rsidRDefault="0017048F" w:rsidP="0017048F">
      <w:pPr>
        <w:spacing w:after="0" w:line="360" w:lineRule="auto"/>
        <w:ind w:firstLine="567"/>
        <w:jc w:val="both"/>
        <w:rPr>
          <w:rFonts w:cstheme="minorHAnsi"/>
        </w:rPr>
      </w:pPr>
      <w:r w:rsidRPr="002F625E">
        <w:rPr>
          <w:rFonts w:cstheme="minorHAnsi"/>
        </w:rPr>
        <w:t xml:space="preserve">Antes e durante o lançamento do concreto, as plataformas de serviço deverão estar dispostas de modo a não acarretar deslocamento das armaduras. </w:t>
      </w:r>
    </w:p>
    <w:p w14:paraId="2270AF88" w14:textId="1370F8EF" w:rsidR="005F2855" w:rsidRPr="002F625E" w:rsidRDefault="0017048F" w:rsidP="003D1A2B">
      <w:pPr>
        <w:spacing w:after="0" w:line="360" w:lineRule="auto"/>
        <w:ind w:firstLine="567"/>
        <w:jc w:val="both"/>
        <w:rPr>
          <w:rFonts w:cstheme="minorHAnsi"/>
        </w:rPr>
      </w:pPr>
      <w:r w:rsidRPr="002F625E">
        <w:rPr>
          <w:rFonts w:cstheme="minorHAnsi"/>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14:paraId="670BD186" w14:textId="4CFB7940" w:rsidR="0017048F" w:rsidRPr="002F625E" w:rsidRDefault="0017048F" w:rsidP="0017048F">
      <w:pPr>
        <w:spacing w:after="0" w:line="360" w:lineRule="auto"/>
        <w:ind w:firstLine="567"/>
        <w:jc w:val="both"/>
        <w:rPr>
          <w:rFonts w:cstheme="minorHAnsi"/>
        </w:rPr>
      </w:pPr>
      <w:r w:rsidRPr="003D1A2B">
        <w:rPr>
          <w:rFonts w:cstheme="minorHAnsi"/>
        </w:rPr>
        <w:lastRenderedPageBreak/>
        <w:t xml:space="preserve">O tipo de aço a empregar será o </w:t>
      </w:r>
      <w:r w:rsidR="003D1A2B" w:rsidRPr="003D1A2B">
        <w:rPr>
          <w:rFonts w:cstheme="minorHAnsi"/>
        </w:rPr>
        <w:t xml:space="preserve">CA-50, conforme </w:t>
      </w:r>
      <w:r w:rsidRPr="003D1A2B">
        <w:rPr>
          <w:rFonts w:cstheme="minorHAnsi"/>
        </w:rPr>
        <w:t xml:space="preserve">especificado em projeto para </w:t>
      </w:r>
      <w:r w:rsidR="003D1A2B" w:rsidRPr="003D1A2B">
        <w:rPr>
          <w:rFonts w:cstheme="minorHAnsi"/>
        </w:rPr>
        <w:t>rampas, passarelas e vigas</w:t>
      </w:r>
      <w:r w:rsidRPr="003D1A2B">
        <w:rPr>
          <w:rFonts w:cstheme="minorHAnsi"/>
        </w:rPr>
        <w:t>, devendo, no entanto, atender as prescrições da ABNT e seus anexos, além da NBR 6118.</w:t>
      </w:r>
    </w:p>
    <w:p w14:paraId="6F8B4F19" w14:textId="59AAA748" w:rsidR="0017048F" w:rsidRPr="002F625E" w:rsidRDefault="00FA52F9" w:rsidP="00FA52F9">
      <w:pPr>
        <w:spacing w:after="0" w:line="360" w:lineRule="auto"/>
        <w:ind w:firstLine="567"/>
        <w:jc w:val="both"/>
        <w:rPr>
          <w:rFonts w:cstheme="minorHAnsi"/>
        </w:rPr>
      </w:pPr>
      <w:r w:rsidRPr="00F22DA8">
        <w:rPr>
          <w:rFonts w:cstheme="minorHAnsi"/>
        </w:rPr>
        <w:t xml:space="preserve">O corte das barras será realizado </w:t>
      </w:r>
      <w:r>
        <w:rPr>
          <w:rFonts w:cstheme="minorHAnsi"/>
        </w:rPr>
        <w:t>preferencialmente</w:t>
      </w:r>
      <w:r w:rsidRPr="00F22DA8">
        <w:rPr>
          <w:rFonts w:cstheme="minorHAnsi"/>
        </w:rPr>
        <w:t xml:space="preserve"> a frio</w:t>
      </w:r>
      <w:r w:rsidRPr="002F625E">
        <w:rPr>
          <w:rFonts w:cstheme="minorHAnsi"/>
        </w:rPr>
        <w:t xml:space="preserve"> </w:t>
      </w:r>
      <w:r>
        <w:rPr>
          <w:rFonts w:cstheme="minorHAnsi"/>
        </w:rPr>
        <w:t>e fica a critério da Contratada adquirir o produto cortado e dobrado, ou realizar o procedimento in loco. Entretanto, o procedimento não poderá fugir do</w:t>
      </w:r>
      <w:r w:rsidR="0017048F" w:rsidRPr="002F625E">
        <w:rPr>
          <w:rFonts w:cstheme="minorHAnsi"/>
        </w:rPr>
        <w:t xml:space="preserve"> especificado nos subitens a seguir:</w:t>
      </w:r>
    </w:p>
    <w:p w14:paraId="4E666F49"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Todas as plantas de armação deverão ser verificadas antes do início do corte e dobramento. </w:t>
      </w:r>
    </w:p>
    <w:p w14:paraId="4AC83170"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O corte e o dobramento deverão ser feitos a frio, de acordo com os detalhes de projeto e obedecer às prescrições da ABNT. </w:t>
      </w:r>
    </w:p>
    <w:p w14:paraId="7D1D816E"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As barras deverão ser dobradas mecanicamente ou manualmente, com a utilização de pinos, ou por quaisquer outros processos que permitam obter os raios de curvatura desejados sem concentrações de tensões localizadas. </w:t>
      </w:r>
    </w:p>
    <w:p w14:paraId="6FFB60CE"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As emendas por transpasse deverão ser executadas de acordo com as prescrições da NBR 6118. </w:t>
      </w:r>
    </w:p>
    <w:p w14:paraId="19BDA4D1"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Para as emendas com solda prescreve-se ainda, que a mesma poderá ser executada por pressão (caldeamento) ou com eletrodo. </w:t>
      </w:r>
    </w:p>
    <w:p w14:paraId="1B68A1A5"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As máquinas soldadoras deverão ter características elétricas e mecânicas apropriadas à qualidade do aço e a bitola da barra a ser de regulagem automática. </w:t>
      </w:r>
    </w:p>
    <w:p w14:paraId="180E07DE"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Nas emendas por pressão, as extremidades das barras deverão ser planas e normais aos seus eixos, e nas emendas com eletrodo, as extremidades serão chanfradas, devendo-se limpar perfeitamente as superfícies. </w:t>
      </w:r>
    </w:p>
    <w:p w14:paraId="6D5089B7"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FE3266">
        <w:rPr>
          <w:rFonts w:cstheme="minorHAnsi"/>
        </w:rPr>
        <w:t>Os cordões de solda</w:t>
      </w:r>
      <w:r w:rsidRPr="002F625E">
        <w:rPr>
          <w:rFonts w:cstheme="minorHAnsi"/>
        </w:rPr>
        <w:t xml:space="preserve">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 </w:t>
      </w:r>
    </w:p>
    <w:p w14:paraId="45C028EB"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As armaduras deverão ser posicionadas nos locais de destinação, devidamente ancoradas entre si, de modo que, durante o lançamento do concreto, mantenham-se na sua posição, afastadas das formas e do fundo das cavas; usando-se para isso, arame, espaçadores de </w:t>
      </w:r>
      <w:r w:rsidRPr="002F625E">
        <w:rPr>
          <w:rFonts w:cstheme="minorHAnsi"/>
        </w:rPr>
        <w:lastRenderedPageBreak/>
        <w:t xml:space="preserve">concreto ou argamassa, tarugos de aço, ou ainda por vergalhões especiais (aranhas); nunca, porém, será admitido o emprego de calços de aço cujo cobrimento, depois de lançado o concreto, tenha espessura menor que o previsto em projeto. </w:t>
      </w:r>
    </w:p>
    <w:p w14:paraId="77EE8786" w14:textId="77777777" w:rsidR="0017048F" w:rsidRPr="002F625E" w:rsidRDefault="0017048F" w:rsidP="0017048F">
      <w:pPr>
        <w:pStyle w:val="PargrafodaLista"/>
        <w:numPr>
          <w:ilvl w:val="1"/>
          <w:numId w:val="6"/>
        </w:numPr>
        <w:spacing w:after="0" w:line="360" w:lineRule="auto"/>
        <w:ind w:left="709" w:hanging="567"/>
        <w:jc w:val="both"/>
        <w:rPr>
          <w:rFonts w:cstheme="minorHAnsi"/>
        </w:rPr>
      </w:pPr>
      <w:r w:rsidRPr="002F625E">
        <w:rPr>
          <w:rFonts w:cstheme="minorHAnsi"/>
        </w:rPr>
        <w:t xml:space="preserve">As barras julgadas em condições deverão ser escovadas para retirar as escarnas de oxidação destacadas, que eventualmente existam e antes do lançamento do concreto, deverão estar limpas de quaisquer substancias prejudiciais à aderência. </w:t>
      </w:r>
    </w:p>
    <w:p w14:paraId="5BA81839" w14:textId="4F4E6BC3" w:rsidR="0017048F" w:rsidRPr="0004482C" w:rsidRDefault="0017048F" w:rsidP="0004482C">
      <w:pPr>
        <w:pStyle w:val="PargrafodaLista"/>
        <w:numPr>
          <w:ilvl w:val="1"/>
          <w:numId w:val="6"/>
        </w:numPr>
        <w:spacing w:after="0" w:line="360" w:lineRule="auto"/>
        <w:ind w:left="709" w:hanging="567"/>
        <w:jc w:val="both"/>
        <w:rPr>
          <w:rFonts w:cstheme="minorHAnsi"/>
        </w:rPr>
      </w:pPr>
      <w:r w:rsidRPr="002F625E">
        <w:rPr>
          <w:rFonts w:cstheme="minorHAnsi"/>
        </w:rPr>
        <w:t>O cobrimento deve estar de acordo com as especificações da NBR</w:t>
      </w:r>
      <w:r w:rsidR="0034391F">
        <w:rPr>
          <w:rFonts w:cstheme="minorHAnsi"/>
        </w:rPr>
        <w:t xml:space="preserve"> </w:t>
      </w:r>
      <w:r w:rsidRPr="002F625E">
        <w:rPr>
          <w:rFonts w:cstheme="minorHAnsi"/>
        </w:rPr>
        <w:t>6118</w:t>
      </w:r>
      <w:r w:rsidR="0034391F">
        <w:rPr>
          <w:rFonts w:cstheme="minorHAnsi"/>
        </w:rPr>
        <w:t>.</w:t>
      </w:r>
    </w:p>
    <w:p w14:paraId="5AB6398B" w14:textId="77777777" w:rsidR="009E4728" w:rsidRPr="002F625E" w:rsidRDefault="009E4728" w:rsidP="00B66BD9">
      <w:pPr>
        <w:pStyle w:val="Ttulo1"/>
        <w:numPr>
          <w:ilvl w:val="1"/>
          <w:numId w:val="7"/>
        </w:numPr>
        <w:spacing w:line="360" w:lineRule="auto"/>
        <w:rPr>
          <w:rFonts w:asciiTheme="minorHAnsi" w:hAnsiTheme="minorHAnsi" w:cstheme="minorHAnsi"/>
          <w:color w:val="auto"/>
          <w:sz w:val="22"/>
          <w:szCs w:val="22"/>
        </w:rPr>
      </w:pPr>
      <w:bookmarkStart w:id="74" w:name="_Toc22109843"/>
      <w:bookmarkStart w:id="75" w:name="_Toc39069467"/>
      <w:r w:rsidRPr="002F625E">
        <w:rPr>
          <w:rFonts w:asciiTheme="minorHAnsi" w:hAnsiTheme="minorHAnsi" w:cstheme="minorHAnsi"/>
          <w:color w:val="auto"/>
          <w:sz w:val="22"/>
          <w:szCs w:val="22"/>
        </w:rPr>
        <w:t>CONCRETO</w:t>
      </w:r>
      <w:bookmarkEnd w:id="74"/>
      <w:bookmarkEnd w:id="75"/>
    </w:p>
    <w:p w14:paraId="36C39CEA" w14:textId="64ED008B" w:rsidR="007675D8" w:rsidRPr="007675D8" w:rsidRDefault="007675D8" w:rsidP="0017048F">
      <w:pPr>
        <w:spacing w:before="120" w:after="0" w:line="360" w:lineRule="auto"/>
        <w:ind w:firstLine="567"/>
        <w:jc w:val="both"/>
        <w:rPr>
          <w:rFonts w:cstheme="minorHAnsi"/>
          <w:b/>
        </w:rPr>
      </w:pPr>
      <w:r>
        <w:rPr>
          <w:rFonts w:cstheme="minorHAnsi"/>
        </w:rPr>
        <w:t xml:space="preserve">Deverão ser seguidas as especificações da </w:t>
      </w:r>
      <w:r>
        <w:rPr>
          <w:rFonts w:cstheme="minorHAnsi"/>
          <w:b/>
        </w:rPr>
        <w:t xml:space="preserve">NBR 6118: Projeto de estruturas de concreto – Procedimento </w:t>
      </w:r>
      <w:r>
        <w:rPr>
          <w:rFonts w:cstheme="minorHAnsi"/>
        </w:rPr>
        <w:t xml:space="preserve">e da </w:t>
      </w:r>
      <w:r>
        <w:rPr>
          <w:rFonts w:cstheme="minorHAnsi"/>
          <w:b/>
        </w:rPr>
        <w:t>NBR 14931: Execução de estruturas de concreto – Procedimento.</w:t>
      </w:r>
    </w:p>
    <w:p w14:paraId="1BCA667C" w14:textId="77777777" w:rsidR="0017048F" w:rsidRPr="002F625E" w:rsidRDefault="0017048F" w:rsidP="0017048F">
      <w:pPr>
        <w:spacing w:before="120" w:after="0" w:line="360" w:lineRule="auto"/>
        <w:ind w:firstLine="567"/>
        <w:jc w:val="both"/>
        <w:rPr>
          <w:rFonts w:cstheme="minorHAnsi"/>
        </w:rPr>
      </w:pPr>
      <w:r w:rsidRPr="002F625E">
        <w:rPr>
          <w:rFonts w:cstheme="minorHAnsi"/>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14:paraId="3ECA667C" w14:textId="0F879DD2" w:rsidR="0017048F" w:rsidRPr="002F625E" w:rsidRDefault="0017048F" w:rsidP="0017048F">
      <w:pPr>
        <w:spacing w:after="0" w:line="360" w:lineRule="auto"/>
        <w:ind w:firstLine="567"/>
        <w:jc w:val="both"/>
        <w:rPr>
          <w:rFonts w:cstheme="minorHAnsi"/>
        </w:rPr>
      </w:pPr>
      <w:r w:rsidRPr="002F625E">
        <w:rPr>
          <w:rFonts w:cstheme="minorHAnsi"/>
        </w:rPr>
        <w:t xml:space="preserve">Deverá ser utilizado </w:t>
      </w:r>
      <w:r w:rsidR="006D1AC7">
        <w:rPr>
          <w:rFonts w:cstheme="minorHAnsi"/>
        </w:rPr>
        <w:t>aditivo de retração na mistura do concreto</w:t>
      </w:r>
      <w:r w:rsidRPr="002F625E">
        <w:rPr>
          <w:rFonts w:cstheme="minorHAnsi"/>
        </w:rPr>
        <w:t xml:space="preserve">. A quantidade de água usada no concreto será regulada para se ajustar às variações de umidade nos agregados, no momento de sua utilização na execução dos serviços. </w:t>
      </w:r>
    </w:p>
    <w:p w14:paraId="75CA68CD" w14:textId="1B4DAF0F" w:rsidR="0017048F" w:rsidRPr="002F625E" w:rsidRDefault="0017048F" w:rsidP="00B87803">
      <w:pPr>
        <w:spacing w:after="0" w:line="360" w:lineRule="auto"/>
        <w:ind w:firstLine="567"/>
        <w:jc w:val="both"/>
        <w:rPr>
          <w:rFonts w:cstheme="minorHAnsi"/>
        </w:rPr>
      </w:pPr>
      <w:r w:rsidRPr="002F625E">
        <w:rPr>
          <w:rFonts w:cstheme="minorHAnsi"/>
        </w:rPr>
        <w:t xml:space="preserve">O concreto </w:t>
      </w:r>
      <w:r w:rsidR="006D1AC7">
        <w:rPr>
          <w:rFonts w:cstheme="minorHAnsi"/>
        </w:rPr>
        <w:t>está previsto</w:t>
      </w:r>
      <w:r w:rsidR="00B87803">
        <w:rPr>
          <w:rFonts w:cstheme="minorHAnsi"/>
        </w:rPr>
        <w:t xml:space="preserve"> para ser executado in loco em betoneira, entretanto fica a critério da Contratada seguir este procedimento metodológico ou responsabilizar-se por adquirir concreto </w:t>
      </w:r>
      <w:r w:rsidRPr="002F625E">
        <w:rPr>
          <w:rFonts w:cstheme="minorHAnsi"/>
        </w:rPr>
        <w:t>usinado e mis</w:t>
      </w:r>
      <w:r w:rsidR="00B87803">
        <w:rPr>
          <w:rFonts w:cstheme="minorHAnsi"/>
        </w:rPr>
        <w:t xml:space="preserve">turado com equipamento adequado, devendo-se atentar para </w:t>
      </w:r>
      <w:r w:rsidRPr="002F625E">
        <w:rPr>
          <w:rFonts w:cstheme="minorHAnsi"/>
        </w:rPr>
        <w:t>as quantidades e prazos estabelecidos para a execução dos s</w:t>
      </w:r>
      <w:r w:rsidR="00B87803">
        <w:rPr>
          <w:rFonts w:cstheme="minorHAnsi"/>
        </w:rPr>
        <w:t>erviços</w:t>
      </w:r>
      <w:r w:rsidRPr="002F625E">
        <w:rPr>
          <w:rFonts w:cstheme="minorHAnsi"/>
        </w:rPr>
        <w:t xml:space="preserve">. O amassamento mecânico deverá ser realizado sem interrupção, e deverá durar o tempo necessário para permitir a homogeneização da mistura de todos os elementos, inclusive eventuais aditivos. </w:t>
      </w:r>
    </w:p>
    <w:p w14:paraId="712384CB" w14:textId="69A71080" w:rsidR="0017048F" w:rsidRPr="002F625E" w:rsidRDefault="0017048F" w:rsidP="0017048F">
      <w:pPr>
        <w:spacing w:after="0" w:line="360" w:lineRule="auto"/>
        <w:ind w:firstLine="567"/>
        <w:jc w:val="both"/>
        <w:rPr>
          <w:rFonts w:cstheme="minorHAnsi"/>
        </w:rPr>
      </w:pPr>
      <w:r w:rsidRPr="002F625E">
        <w:rPr>
          <w:rFonts w:cstheme="minorHAnsi"/>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w:t>
      </w:r>
      <w:r w:rsidRPr="002F625E">
        <w:rPr>
          <w:rFonts w:cstheme="minorHAnsi"/>
        </w:rPr>
        <w:lastRenderedPageBreak/>
        <w:t xml:space="preserve">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r w:rsidR="00B87803">
        <w:rPr>
          <w:rFonts w:cstheme="minorHAnsi"/>
        </w:rPr>
        <w:t>O lançamento será de forma mecanizada com a utilização de bomba e o adensamento, com vibrador de imersão.</w:t>
      </w:r>
    </w:p>
    <w:p w14:paraId="7AAA578E" w14:textId="77777777" w:rsidR="0017048F" w:rsidRPr="002F625E" w:rsidRDefault="0017048F" w:rsidP="0017048F">
      <w:pPr>
        <w:spacing w:after="0" w:line="360" w:lineRule="auto"/>
        <w:ind w:firstLine="567"/>
        <w:jc w:val="both"/>
        <w:rPr>
          <w:rFonts w:cstheme="minorHAnsi"/>
        </w:rPr>
      </w:pPr>
      <w:r w:rsidRPr="002F625E">
        <w:rPr>
          <w:rFonts w:cstheme="minorHAnsi"/>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73EDCD81" w14:textId="77777777" w:rsidR="0017048F" w:rsidRPr="002F625E" w:rsidRDefault="0017048F" w:rsidP="0017048F">
      <w:pPr>
        <w:spacing w:after="0" w:line="360" w:lineRule="auto"/>
        <w:ind w:firstLine="567"/>
        <w:jc w:val="both"/>
        <w:rPr>
          <w:rFonts w:cstheme="minorHAnsi"/>
        </w:rPr>
      </w:pPr>
      <w:r w:rsidRPr="002F625E">
        <w:rPr>
          <w:rFonts w:cstheme="minorHAnsi"/>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14:paraId="04F1D5DD" w14:textId="77777777" w:rsidR="0017048F" w:rsidRPr="002F625E" w:rsidRDefault="0017048F" w:rsidP="0017048F">
      <w:pPr>
        <w:spacing w:after="0" w:line="360" w:lineRule="auto"/>
        <w:ind w:firstLine="567"/>
        <w:jc w:val="both"/>
        <w:rPr>
          <w:rFonts w:cstheme="minorHAnsi"/>
        </w:rPr>
      </w:pPr>
      <w:r w:rsidRPr="002F625E">
        <w:rPr>
          <w:rFonts w:cstheme="minorHAnsi"/>
        </w:rPr>
        <w:t xml:space="preserve">A cura adequada será fator relevante para a redução da permeabilidade e dos efeitos da retração do concreto, fatores essenciais para a garantia da durabilidade da estrutura. </w:t>
      </w:r>
    </w:p>
    <w:p w14:paraId="4CA62679" w14:textId="44C4B4A3" w:rsidR="0017048F" w:rsidRPr="002F625E" w:rsidRDefault="0017048F" w:rsidP="0017048F">
      <w:pPr>
        <w:spacing w:after="0" w:line="360" w:lineRule="auto"/>
        <w:ind w:firstLine="567"/>
        <w:jc w:val="both"/>
        <w:rPr>
          <w:rFonts w:cstheme="minorHAnsi"/>
        </w:rPr>
      </w:pPr>
      <w:r w:rsidRPr="002F625E">
        <w:rPr>
          <w:rFonts w:cstheme="minorHAnsi"/>
        </w:rPr>
        <w:t xml:space="preserve">A </w:t>
      </w:r>
      <w:r w:rsidR="002A5AFA" w:rsidRPr="002F625E">
        <w:rPr>
          <w:rFonts w:cstheme="minorHAnsi"/>
        </w:rPr>
        <w:t>Contratada</w:t>
      </w:r>
      <w:r w:rsidRPr="002F625E">
        <w:rPr>
          <w:rFonts w:cstheme="minorHAnsi"/>
        </w:rPr>
        <w:t xml:space="preserve"> é a única responsável pela qualidade do concreto, pela correta execução da obra e pelo cumprimento das condições estabelecidas nos desenhos e demais documentos do projeto. </w:t>
      </w:r>
    </w:p>
    <w:p w14:paraId="1D1EC9B9" w14:textId="5205B1D1" w:rsidR="0017048F" w:rsidRPr="002F625E" w:rsidRDefault="0017048F" w:rsidP="0017048F">
      <w:pPr>
        <w:spacing w:after="0" w:line="360" w:lineRule="auto"/>
        <w:ind w:firstLine="567"/>
        <w:jc w:val="both"/>
        <w:rPr>
          <w:rFonts w:cstheme="minorHAnsi"/>
        </w:rPr>
      </w:pPr>
      <w:r w:rsidRPr="002F625E">
        <w:rPr>
          <w:rFonts w:cstheme="minorHAnsi"/>
        </w:rPr>
        <w:t>Todo o equipamento da obra a ser empregado durante as etapas da execução das estruturas e os instrumentos necessários para os ensaios e controle da quali</w:t>
      </w:r>
      <w:r w:rsidR="00774D0C">
        <w:rPr>
          <w:rFonts w:cstheme="minorHAnsi"/>
        </w:rPr>
        <w:t>dade dos materiais e estruturas</w:t>
      </w:r>
      <w:r w:rsidRPr="002F625E">
        <w:rPr>
          <w:rFonts w:cstheme="minorHAnsi"/>
        </w:rPr>
        <w:t xml:space="preserve"> será devidamente verificado e testado </w:t>
      </w:r>
      <w:r w:rsidR="006D1AC7">
        <w:rPr>
          <w:rFonts w:cstheme="minorHAnsi"/>
        </w:rPr>
        <w:t>pela CONTRATADA na presença da F</w:t>
      </w:r>
      <w:r w:rsidRPr="002F625E">
        <w:rPr>
          <w:rFonts w:cstheme="minorHAnsi"/>
        </w:rPr>
        <w:t>iscalização</w:t>
      </w:r>
      <w:r w:rsidR="00774D0C">
        <w:rPr>
          <w:rFonts w:cstheme="minorHAnsi"/>
        </w:rPr>
        <w:t>,</w:t>
      </w:r>
      <w:r w:rsidRPr="002F625E">
        <w:rPr>
          <w:rFonts w:cstheme="minorHAnsi"/>
        </w:rPr>
        <w:t xml:space="preserve"> com a suficiente antecipação sobre a data de início das operações da obra e também posterior e periodicamente, com a finalidade de assegurar seu eficiente e correto funcionamento. O equipamento e instrumental não con</w:t>
      </w:r>
      <w:r w:rsidR="00046B60">
        <w:rPr>
          <w:rFonts w:cstheme="minorHAnsi"/>
        </w:rPr>
        <w:t>trolado previamente, não poderá ser utilizado</w:t>
      </w:r>
      <w:r w:rsidRPr="002F625E">
        <w:rPr>
          <w:rFonts w:cstheme="minorHAnsi"/>
        </w:rPr>
        <w:t xml:space="preserve"> na execução da obra. </w:t>
      </w:r>
    </w:p>
    <w:p w14:paraId="412D88E9" w14:textId="77777777" w:rsidR="0017048F" w:rsidRPr="002F625E" w:rsidRDefault="0017048F" w:rsidP="0017048F">
      <w:pPr>
        <w:spacing w:after="0" w:line="360" w:lineRule="auto"/>
        <w:ind w:firstLine="567"/>
        <w:jc w:val="both"/>
        <w:rPr>
          <w:rFonts w:cstheme="minorHAnsi"/>
        </w:rPr>
      </w:pPr>
      <w:r w:rsidRPr="002F625E">
        <w:rPr>
          <w:rFonts w:cstheme="minorHAnsi"/>
        </w:rPr>
        <w:t>Considerou-se nesta especificação, como concreto de cimento Portland, os serviços a seguir relacionados:</w:t>
      </w:r>
    </w:p>
    <w:p w14:paraId="0AEA3029" w14:textId="77777777" w:rsidR="0017048F" w:rsidRPr="002F625E" w:rsidRDefault="0017048F" w:rsidP="0017048F">
      <w:pPr>
        <w:pStyle w:val="PargrafodaLista"/>
        <w:numPr>
          <w:ilvl w:val="0"/>
          <w:numId w:val="5"/>
        </w:numPr>
        <w:spacing w:after="0" w:line="360" w:lineRule="auto"/>
        <w:ind w:left="0" w:firstLine="142"/>
        <w:jc w:val="both"/>
        <w:rPr>
          <w:rFonts w:cstheme="minorHAnsi"/>
        </w:rPr>
      </w:pPr>
      <w:r w:rsidRPr="002F625E">
        <w:rPr>
          <w:rFonts w:cstheme="minorHAnsi"/>
        </w:rPr>
        <w:lastRenderedPageBreak/>
        <w:t xml:space="preserve">Preparo do traço para aprovação; </w:t>
      </w:r>
    </w:p>
    <w:p w14:paraId="55463C61" w14:textId="01F460A9" w:rsidR="0017048F" w:rsidRPr="002F625E" w:rsidRDefault="0017048F" w:rsidP="0017048F">
      <w:pPr>
        <w:pStyle w:val="PargrafodaLista"/>
        <w:numPr>
          <w:ilvl w:val="0"/>
          <w:numId w:val="5"/>
        </w:numPr>
        <w:spacing w:after="0" w:line="360" w:lineRule="auto"/>
        <w:ind w:left="0" w:firstLine="142"/>
        <w:jc w:val="both"/>
        <w:rPr>
          <w:rFonts w:cstheme="minorHAnsi"/>
        </w:rPr>
      </w:pPr>
      <w:r w:rsidRPr="002F625E">
        <w:rPr>
          <w:rFonts w:cstheme="minorHAnsi"/>
        </w:rPr>
        <w:t>Preparo da mistura de areia, b</w:t>
      </w:r>
      <w:r w:rsidR="00046B60">
        <w:rPr>
          <w:rFonts w:cstheme="minorHAnsi"/>
        </w:rPr>
        <w:t>rita, cimento, água e aditivos</w:t>
      </w:r>
      <w:r w:rsidRPr="002F625E">
        <w:rPr>
          <w:rFonts w:cstheme="minorHAnsi"/>
        </w:rPr>
        <w:t xml:space="preserve">, de acordo com o traço aprovado; </w:t>
      </w:r>
    </w:p>
    <w:p w14:paraId="02874AE1" w14:textId="77777777" w:rsidR="0017048F" w:rsidRPr="002F625E" w:rsidRDefault="0017048F" w:rsidP="0017048F">
      <w:pPr>
        <w:pStyle w:val="PargrafodaLista"/>
        <w:numPr>
          <w:ilvl w:val="0"/>
          <w:numId w:val="5"/>
        </w:numPr>
        <w:spacing w:after="0" w:line="360" w:lineRule="auto"/>
        <w:ind w:left="0" w:firstLine="142"/>
        <w:jc w:val="both"/>
        <w:rPr>
          <w:rFonts w:cstheme="minorHAnsi"/>
        </w:rPr>
      </w:pPr>
      <w:r w:rsidRPr="002F625E">
        <w:rPr>
          <w:rFonts w:cstheme="minorHAnsi"/>
        </w:rPr>
        <w:t xml:space="preserve">Transporte e lançamento do concreto nas formas; </w:t>
      </w:r>
    </w:p>
    <w:p w14:paraId="1B5053F6" w14:textId="77777777" w:rsidR="0017048F" w:rsidRPr="002F625E" w:rsidRDefault="0017048F" w:rsidP="0017048F">
      <w:pPr>
        <w:pStyle w:val="PargrafodaLista"/>
        <w:numPr>
          <w:ilvl w:val="0"/>
          <w:numId w:val="5"/>
        </w:numPr>
        <w:spacing w:after="0" w:line="360" w:lineRule="auto"/>
        <w:ind w:left="0" w:firstLine="142"/>
        <w:jc w:val="both"/>
        <w:rPr>
          <w:rFonts w:cstheme="minorHAnsi"/>
        </w:rPr>
      </w:pPr>
      <w:r w:rsidRPr="002F625E">
        <w:rPr>
          <w:rFonts w:cstheme="minorHAnsi"/>
        </w:rPr>
        <w:t xml:space="preserve">Adensamento e acabamento do concreto; </w:t>
      </w:r>
    </w:p>
    <w:p w14:paraId="04AD1939" w14:textId="77777777" w:rsidR="0017048F" w:rsidRPr="002F625E" w:rsidRDefault="0017048F" w:rsidP="0017048F">
      <w:pPr>
        <w:pStyle w:val="PargrafodaLista"/>
        <w:numPr>
          <w:ilvl w:val="0"/>
          <w:numId w:val="5"/>
        </w:numPr>
        <w:spacing w:after="0" w:line="360" w:lineRule="auto"/>
        <w:ind w:left="0" w:firstLine="142"/>
        <w:jc w:val="both"/>
        <w:rPr>
          <w:rFonts w:cstheme="minorHAnsi"/>
        </w:rPr>
      </w:pPr>
      <w:r w:rsidRPr="002F625E">
        <w:rPr>
          <w:rFonts w:cstheme="minorHAnsi"/>
        </w:rPr>
        <w:t xml:space="preserve">Controle do concreto. </w:t>
      </w:r>
    </w:p>
    <w:p w14:paraId="7FAD605E" w14:textId="77777777" w:rsidR="0017048F" w:rsidRPr="002F625E" w:rsidRDefault="0017048F" w:rsidP="0017048F">
      <w:pPr>
        <w:tabs>
          <w:tab w:val="left" w:pos="1134"/>
        </w:tabs>
        <w:spacing w:after="0" w:line="360" w:lineRule="auto"/>
        <w:jc w:val="both"/>
        <w:rPr>
          <w:rFonts w:cstheme="minorHAnsi"/>
          <w:b/>
          <w:highlight w:val="yellow"/>
        </w:rPr>
      </w:pPr>
    </w:p>
    <w:p w14:paraId="3956ECFC" w14:textId="77777777" w:rsidR="0017048F" w:rsidRPr="002F625E" w:rsidRDefault="0017048F" w:rsidP="00B66BD9">
      <w:pPr>
        <w:pStyle w:val="Ttulo2"/>
        <w:numPr>
          <w:ilvl w:val="2"/>
          <w:numId w:val="7"/>
        </w:numPr>
        <w:spacing w:before="120" w:line="360" w:lineRule="auto"/>
        <w:rPr>
          <w:rFonts w:asciiTheme="minorHAnsi" w:hAnsiTheme="minorHAnsi" w:cstheme="minorHAnsi"/>
          <w:color w:val="auto"/>
          <w:sz w:val="22"/>
          <w:szCs w:val="22"/>
        </w:rPr>
      </w:pPr>
      <w:bookmarkStart w:id="76" w:name="_Toc22109844"/>
      <w:bookmarkStart w:id="77" w:name="_Toc39671650"/>
      <w:r w:rsidRPr="002F625E">
        <w:rPr>
          <w:rFonts w:asciiTheme="minorHAnsi" w:hAnsiTheme="minorHAnsi" w:cstheme="minorHAnsi"/>
          <w:color w:val="auto"/>
          <w:sz w:val="22"/>
          <w:szCs w:val="22"/>
        </w:rPr>
        <w:t>CIMENTO</w:t>
      </w:r>
      <w:bookmarkEnd w:id="76"/>
      <w:bookmarkEnd w:id="77"/>
    </w:p>
    <w:p w14:paraId="56CE5CAF" w14:textId="77777777" w:rsidR="0017048F" w:rsidRPr="002F625E" w:rsidRDefault="0017048F" w:rsidP="0017048F">
      <w:pPr>
        <w:pStyle w:val="PargrafodaLista"/>
        <w:tabs>
          <w:tab w:val="left" w:pos="1134"/>
        </w:tabs>
        <w:spacing w:after="0" w:line="360" w:lineRule="auto"/>
        <w:ind w:left="1571"/>
        <w:jc w:val="both"/>
        <w:rPr>
          <w:rFonts w:cstheme="minorHAnsi"/>
          <w:b/>
        </w:rPr>
      </w:pPr>
    </w:p>
    <w:p w14:paraId="45C676F2" w14:textId="5F605252" w:rsidR="0017048F" w:rsidRPr="002F625E" w:rsidRDefault="0017048F" w:rsidP="00046B60">
      <w:pPr>
        <w:spacing w:after="0" w:line="360" w:lineRule="auto"/>
        <w:ind w:firstLine="567"/>
        <w:jc w:val="both"/>
        <w:rPr>
          <w:rFonts w:cstheme="minorHAnsi"/>
        </w:rPr>
      </w:pPr>
      <w:r w:rsidRPr="002F625E">
        <w:rPr>
          <w:rFonts w:cstheme="minorHAnsi"/>
        </w:rPr>
        <w:t xml:space="preserve">O cimento Portland a utilizar na obra deverá ser como exigência mínima, um cimento de marca oficialmente aprovada e deve satisfazer as Especificações Brasileiras. É responsabilidade da </w:t>
      </w:r>
      <w:r w:rsidR="00046B60" w:rsidRPr="002F625E">
        <w:rPr>
          <w:rFonts w:cstheme="minorHAnsi"/>
        </w:rPr>
        <w:t>Contratada</w:t>
      </w:r>
      <w:r w:rsidRPr="002F625E">
        <w:rPr>
          <w:rFonts w:cstheme="minorHAnsi"/>
        </w:rPr>
        <w:t xml:space="preserve"> o fornecimento de um cimento Portland que permita obter um concreto com as características exigidas pelas estruturas, assegurando sua durabilidade e o cumprimento destas Especificações. </w:t>
      </w:r>
    </w:p>
    <w:p w14:paraId="69CE05CB" w14:textId="77777777" w:rsidR="0017048F" w:rsidRPr="002F625E" w:rsidRDefault="0017048F" w:rsidP="00046B60">
      <w:pPr>
        <w:spacing w:after="0" w:line="360" w:lineRule="auto"/>
        <w:ind w:firstLine="567"/>
        <w:jc w:val="both"/>
        <w:rPr>
          <w:rFonts w:cstheme="minorHAnsi"/>
        </w:rPr>
      </w:pPr>
      <w:r w:rsidRPr="002F625E">
        <w:rPr>
          <w:rFonts w:cstheme="minorHAnsi"/>
        </w:rPr>
        <w:t xml:space="preserve">No mesmo elemento estrutural, não será permitido o emprego de cimentos de marcas diferentes. </w:t>
      </w:r>
    </w:p>
    <w:p w14:paraId="1FC11B75" w14:textId="68658110" w:rsidR="0017048F" w:rsidRPr="002F625E" w:rsidRDefault="0017048F" w:rsidP="00046B60">
      <w:pPr>
        <w:spacing w:after="0" w:line="360" w:lineRule="auto"/>
        <w:ind w:firstLine="567"/>
        <w:jc w:val="both"/>
        <w:rPr>
          <w:rFonts w:cstheme="minorHAnsi"/>
        </w:rPr>
      </w:pPr>
      <w:r w:rsidRPr="002F625E">
        <w:rPr>
          <w:rFonts w:cstheme="minorHAnsi"/>
        </w:rPr>
        <w:t xml:space="preserve">Será, porém, responsabilidade da </w:t>
      </w:r>
      <w:r w:rsidR="00046B60" w:rsidRPr="002F625E">
        <w:rPr>
          <w:rFonts w:cstheme="minorHAnsi"/>
        </w:rPr>
        <w:t>Contratada</w:t>
      </w:r>
      <w:r w:rsidRPr="002F625E">
        <w:rPr>
          <w:rFonts w:cstheme="minorHAnsi"/>
        </w:rPr>
        <w:t xml:space="preserve"> manter a qualidade e uniformidade dos materiais aprovados.</w:t>
      </w:r>
    </w:p>
    <w:p w14:paraId="4E4721C2" w14:textId="77777777" w:rsidR="0017048F" w:rsidRPr="002F625E" w:rsidRDefault="0017048F" w:rsidP="00046B60">
      <w:pPr>
        <w:spacing w:after="0" w:line="360" w:lineRule="auto"/>
        <w:ind w:firstLine="567"/>
        <w:jc w:val="both"/>
        <w:rPr>
          <w:rFonts w:cstheme="minorHAnsi"/>
        </w:rPr>
      </w:pPr>
      <w:r w:rsidRPr="002F625E">
        <w:rPr>
          <w:rFonts w:cstheme="minorHAnsi"/>
        </w:rPr>
        <w:t xml:space="preserve">Todo o cimento deverá ser entregue no local da obra, em sua embalagem original e deverá ser armazenado em local seco e abrigado, por tempo e forma de empilhamento que não comprometam a sua qualidade. </w:t>
      </w:r>
    </w:p>
    <w:p w14:paraId="19E6E98B" w14:textId="0D4305FC" w:rsidR="0017048F" w:rsidRPr="002F625E" w:rsidRDefault="0017048F" w:rsidP="00046B60">
      <w:pPr>
        <w:spacing w:after="0" w:line="360" w:lineRule="auto"/>
        <w:ind w:firstLine="567"/>
        <w:jc w:val="both"/>
        <w:rPr>
          <w:rFonts w:cstheme="minorHAnsi"/>
        </w:rPr>
      </w:pPr>
      <w:r w:rsidRPr="002F625E">
        <w:rPr>
          <w:rFonts w:cstheme="minorHAnsi"/>
        </w:rPr>
        <w:t>Caberá a Fiscalização aprovar o cimento a ser empregado, podendo exigir a apresentação de certificado de qualidade</w:t>
      </w:r>
      <w:r w:rsidR="00046B60">
        <w:rPr>
          <w:rFonts w:cstheme="minorHAnsi"/>
        </w:rPr>
        <w:t xml:space="preserve"> e/ou exigir a troca do material</w:t>
      </w:r>
      <w:r w:rsidRPr="002F625E">
        <w:rPr>
          <w:rFonts w:cstheme="minorHAnsi"/>
        </w:rPr>
        <w:t>, quando julgar necessário.</w:t>
      </w:r>
    </w:p>
    <w:p w14:paraId="4A9A39B6" w14:textId="77777777" w:rsidR="0017048F" w:rsidRPr="002F625E" w:rsidRDefault="0017048F" w:rsidP="0017048F">
      <w:pPr>
        <w:pStyle w:val="PargrafodaLista"/>
        <w:spacing w:after="0" w:line="360" w:lineRule="auto"/>
        <w:ind w:left="142"/>
        <w:jc w:val="both"/>
        <w:rPr>
          <w:rFonts w:cstheme="minorHAnsi"/>
        </w:rPr>
      </w:pPr>
    </w:p>
    <w:p w14:paraId="19A4C825" w14:textId="77777777" w:rsidR="0017048F" w:rsidRPr="002F625E" w:rsidRDefault="0017048F" w:rsidP="00B66BD9">
      <w:pPr>
        <w:pStyle w:val="Ttulo2"/>
        <w:numPr>
          <w:ilvl w:val="2"/>
          <w:numId w:val="7"/>
        </w:numPr>
        <w:spacing w:before="120" w:line="360" w:lineRule="auto"/>
        <w:rPr>
          <w:rFonts w:asciiTheme="minorHAnsi" w:hAnsiTheme="minorHAnsi" w:cstheme="minorHAnsi"/>
          <w:color w:val="auto"/>
          <w:sz w:val="22"/>
          <w:szCs w:val="22"/>
        </w:rPr>
      </w:pPr>
      <w:bookmarkStart w:id="78" w:name="_Toc22109845"/>
      <w:bookmarkStart w:id="79" w:name="_Toc39671651"/>
      <w:r w:rsidRPr="002F625E">
        <w:rPr>
          <w:rFonts w:asciiTheme="minorHAnsi" w:hAnsiTheme="minorHAnsi" w:cstheme="minorHAnsi"/>
          <w:color w:val="auto"/>
          <w:sz w:val="22"/>
          <w:szCs w:val="22"/>
        </w:rPr>
        <w:t>AGREGADOS</w:t>
      </w:r>
      <w:bookmarkEnd w:id="78"/>
      <w:bookmarkEnd w:id="79"/>
    </w:p>
    <w:p w14:paraId="619F02CA"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Os agregados serão constituídos de materiais granulosos e inertes, substâncias minerais naturais ou artificiais, britados ou não, duráveis e resistentes, com dimensões máximas características e formas adequadas ao concreto a produzir. </w:t>
      </w:r>
    </w:p>
    <w:p w14:paraId="2C3AE6EF" w14:textId="77777777" w:rsidR="0017048F" w:rsidRPr="002F625E" w:rsidRDefault="0017048F" w:rsidP="00177DB6">
      <w:pPr>
        <w:spacing w:after="0" w:line="360" w:lineRule="auto"/>
        <w:ind w:firstLine="567"/>
        <w:jc w:val="both"/>
        <w:rPr>
          <w:rFonts w:cstheme="minorHAnsi"/>
        </w:rPr>
      </w:pPr>
      <w:r w:rsidRPr="002F625E">
        <w:rPr>
          <w:rFonts w:cstheme="minorHAnsi"/>
        </w:rPr>
        <w:lastRenderedPageBreak/>
        <w:t xml:space="preserve">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determinados elementos químicos. </w:t>
      </w:r>
    </w:p>
    <w:p w14:paraId="6ABA39B6" w14:textId="77777777" w:rsidR="0017048F" w:rsidRPr="00177DB6" w:rsidRDefault="0017048F" w:rsidP="00B66BD9">
      <w:pPr>
        <w:pStyle w:val="PargrafodaLista"/>
        <w:numPr>
          <w:ilvl w:val="0"/>
          <w:numId w:val="13"/>
        </w:numPr>
        <w:spacing w:after="0" w:line="360" w:lineRule="auto"/>
        <w:jc w:val="both"/>
        <w:rPr>
          <w:rFonts w:cstheme="minorHAnsi"/>
        </w:rPr>
      </w:pPr>
      <w:r w:rsidRPr="00177DB6">
        <w:rPr>
          <w:rFonts w:cstheme="minorHAnsi"/>
        </w:rPr>
        <w:t xml:space="preserve">Agregado Miúdo </w:t>
      </w:r>
    </w:p>
    <w:p w14:paraId="0544E19F"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O agregado miúdo será constituído por areia natural, de partículas redondas, ou por uma mistura adequada de areia natural e areia obtida por britagem. </w:t>
      </w:r>
    </w:p>
    <w:p w14:paraId="3E9056D2"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A areia de partículas angulosas se obterá pela britagem de pedregulho (cantos arredondados) ou de rochas sãs e duráveis, que atendam aos requisitos de qualidade especificados para os agregados graúdos. </w:t>
      </w:r>
    </w:p>
    <w:p w14:paraId="425F89C2"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Não se permitirá o emprego de areias de britagem como único agregado miúdo. </w:t>
      </w:r>
    </w:p>
    <w:p w14:paraId="6634BEA7"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O agregado miúdo será constituído por partículas limpas, duras, estáveis e livres de películas superficiais, raízes e restos vegetais, gesso, pirita e escória, e outras substâncias nocivas que possam prejudicar o concreto e as armaduras. </w:t>
      </w:r>
    </w:p>
    <w:p w14:paraId="1082EB15"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Em nenhum caso se empregara agregado miúdo que tenha estado em contrato com águas contendo sais solúveis ou que tenham restos de cloretos ou sulfatos, sem antes ter determinado o conteúdo dos citados sais. </w:t>
      </w:r>
    </w:p>
    <w:p w14:paraId="09813303" w14:textId="5AB0C10B" w:rsidR="0017048F" w:rsidRPr="002F625E" w:rsidRDefault="0017048F" w:rsidP="00177DB6">
      <w:pPr>
        <w:spacing w:after="0" w:line="360" w:lineRule="auto"/>
        <w:ind w:firstLine="567"/>
        <w:jc w:val="both"/>
        <w:rPr>
          <w:rFonts w:cstheme="minorHAnsi"/>
        </w:rPr>
      </w:pPr>
      <w:r w:rsidRPr="002F625E">
        <w:rPr>
          <w:rFonts w:cstheme="minorHAnsi"/>
        </w:rPr>
        <w:t xml:space="preserve">A quantidade de sais solúveis agregada ao concreto pelo agregado miúdo não incrementará o conteúdo de cloretos e sulfatos da água de mistura além do estabelecido na </w:t>
      </w:r>
      <w:r w:rsidRPr="00177DB6">
        <w:rPr>
          <w:rFonts w:cstheme="minorHAnsi"/>
          <w:b/>
        </w:rPr>
        <w:t>NBR 15900</w:t>
      </w:r>
      <w:r w:rsidR="00177DB6" w:rsidRPr="00177DB6">
        <w:rPr>
          <w:rFonts w:cstheme="minorHAnsi"/>
          <w:b/>
        </w:rPr>
        <w:t>: Água para amassamento do concreto</w:t>
      </w:r>
      <w:r w:rsidRPr="00177DB6">
        <w:rPr>
          <w:rFonts w:cstheme="minorHAnsi"/>
          <w:b/>
        </w:rPr>
        <w:t>.</w:t>
      </w:r>
    </w:p>
    <w:p w14:paraId="3C8EBE46"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Quando da medição para sua utilização na betoneira, o teor de umidade da areia será suficientemente uniforme e menor que 8,0% (oito por cento) em peso, da areia seca em estufa. </w:t>
      </w:r>
    </w:p>
    <w:p w14:paraId="4B266882"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Enquanto não se fizer menção especial, subentende-se que os agregados são de peso normal. </w:t>
      </w:r>
    </w:p>
    <w:p w14:paraId="1B841E58" w14:textId="7545D9F2" w:rsidR="0017048F" w:rsidRPr="002F625E" w:rsidRDefault="0017048F" w:rsidP="00177DB6">
      <w:pPr>
        <w:spacing w:after="0" w:line="360" w:lineRule="auto"/>
        <w:ind w:firstLine="567"/>
        <w:jc w:val="both"/>
        <w:rPr>
          <w:rFonts w:cstheme="minorHAnsi"/>
        </w:rPr>
      </w:pPr>
      <w:r w:rsidRPr="002F625E">
        <w:rPr>
          <w:rFonts w:cstheme="minorHAnsi"/>
        </w:rPr>
        <w:t>O agregado miúdo deverá satisfazer às especificações da ABNT</w:t>
      </w:r>
      <w:r w:rsidR="00177DB6">
        <w:rPr>
          <w:rFonts w:cstheme="minorHAnsi"/>
        </w:rPr>
        <w:t xml:space="preserve"> </w:t>
      </w:r>
      <w:r w:rsidR="00177DB6">
        <w:rPr>
          <w:rFonts w:cstheme="minorHAnsi"/>
          <w:b/>
        </w:rPr>
        <w:t>NBR 7211: Agregados para concreto - Especificações</w:t>
      </w:r>
      <w:r w:rsidRPr="002F625E">
        <w:rPr>
          <w:rFonts w:cstheme="minorHAnsi"/>
        </w:rPr>
        <w:t>.</w:t>
      </w:r>
    </w:p>
    <w:p w14:paraId="368CC4A6"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O agregado miúdo normalmente constituído por areia natural quartzos, de dimensão máxima característica igual ou inferior a 4.8mm, deverá ser bem graduado. </w:t>
      </w:r>
    </w:p>
    <w:p w14:paraId="5160F45D" w14:textId="77777777" w:rsidR="0017048F" w:rsidRPr="002F625E" w:rsidRDefault="0017048F" w:rsidP="00177DB6">
      <w:pPr>
        <w:spacing w:after="0" w:line="360" w:lineRule="auto"/>
        <w:ind w:firstLine="567"/>
        <w:jc w:val="both"/>
        <w:rPr>
          <w:rFonts w:cstheme="minorHAnsi"/>
        </w:rPr>
      </w:pPr>
      <w:r w:rsidRPr="002F625E">
        <w:rPr>
          <w:rFonts w:cstheme="minorHAnsi"/>
        </w:rPr>
        <w:lastRenderedPageBreak/>
        <w:t xml:space="preserve">São recomendadas as areias grossas que não apresentem substancias nocivas, como torrões de argila, materiais orgânicos, etc. </w:t>
      </w:r>
    </w:p>
    <w:p w14:paraId="0F8B6862" w14:textId="77777777" w:rsidR="0017048F" w:rsidRPr="002F625E" w:rsidRDefault="0017048F" w:rsidP="00177DB6">
      <w:pPr>
        <w:spacing w:after="0" w:line="360" w:lineRule="auto"/>
        <w:ind w:firstLine="567"/>
        <w:jc w:val="both"/>
        <w:rPr>
          <w:rFonts w:cstheme="minorHAnsi"/>
        </w:rPr>
      </w:pPr>
      <w:r w:rsidRPr="002F625E">
        <w:rPr>
          <w:rFonts w:cstheme="minorHAnsi"/>
        </w:rPr>
        <w:t>Deverão ser executados, para cada partida de 50 m³ de agregado miúdo ou fração chegado à obra, ensaio de granulometria, presença de substâncias nocivas e impurezas orgânicas.</w:t>
      </w:r>
    </w:p>
    <w:p w14:paraId="72302DD9" w14:textId="77777777" w:rsidR="0017048F" w:rsidRPr="00994C46" w:rsidRDefault="0017048F" w:rsidP="00B66BD9">
      <w:pPr>
        <w:pStyle w:val="PargrafodaLista"/>
        <w:numPr>
          <w:ilvl w:val="0"/>
          <w:numId w:val="13"/>
        </w:numPr>
        <w:spacing w:after="0" w:line="360" w:lineRule="auto"/>
        <w:jc w:val="both"/>
        <w:rPr>
          <w:rFonts w:cstheme="minorHAnsi"/>
        </w:rPr>
      </w:pPr>
      <w:r w:rsidRPr="00994C46">
        <w:rPr>
          <w:rFonts w:cstheme="minorHAnsi"/>
        </w:rPr>
        <w:t xml:space="preserve">Agregado Graúdo </w:t>
      </w:r>
    </w:p>
    <w:p w14:paraId="3D5BCB27"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O agregado graúdo será constituído por pedregulho, pedregulho britado, rocha britada ou por uma mistura destes materiais conforme os requisitos destas especificações. </w:t>
      </w:r>
    </w:p>
    <w:p w14:paraId="058D719C"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As partículas que o constituem serão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14:paraId="1E4C2A5E" w14:textId="7A365921" w:rsidR="0017048F" w:rsidRPr="002F625E" w:rsidRDefault="0017048F" w:rsidP="00627466">
      <w:pPr>
        <w:spacing w:after="0" w:line="360" w:lineRule="auto"/>
        <w:ind w:firstLine="567"/>
        <w:jc w:val="both"/>
        <w:rPr>
          <w:rFonts w:cstheme="minorHAnsi"/>
        </w:rPr>
      </w:pPr>
      <w:r w:rsidRPr="002F625E">
        <w:rPr>
          <w:rFonts w:cstheme="minorHAnsi"/>
        </w:rPr>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w:t>
      </w:r>
      <w:r w:rsidR="00627466" w:rsidRPr="002F625E">
        <w:rPr>
          <w:rFonts w:cstheme="minorHAnsi"/>
        </w:rPr>
        <w:t xml:space="preserve">A quantidade de sais solúveis agregada ao concreto pelo agregado miúdo não incrementará o conteúdo de cloretos e sulfatos da água de mistura além do estabelecido na </w:t>
      </w:r>
      <w:r w:rsidR="00627466" w:rsidRPr="00177DB6">
        <w:rPr>
          <w:rFonts w:cstheme="minorHAnsi"/>
          <w:b/>
        </w:rPr>
        <w:t>NBR 15900: Água para amassamento do concreto.</w:t>
      </w:r>
    </w:p>
    <w:p w14:paraId="6B021091"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14:paraId="49428243" w14:textId="407D7B7C" w:rsidR="0017048F" w:rsidRPr="002F625E" w:rsidRDefault="0017048F" w:rsidP="00994C46">
      <w:pPr>
        <w:spacing w:after="0" w:line="360" w:lineRule="auto"/>
        <w:ind w:firstLine="567"/>
        <w:jc w:val="both"/>
        <w:rPr>
          <w:rFonts w:cstheme="minorHAnsi"/>
        </w:rPr>
      </w:pPr>
      <w:r w:rsidRPr="002F625E">
        <w:rPr>
          <w:rFonts w:cstheme="minorHAnsi"/>
        </w:rPr>
        <w:t>O agregado graúdo deverá apresentar dimensão máxima característica com diâmetro superior a 4,8 mm e inferior a 75 mm e deverá satisfazer às Especificações da ABNT</w:t>
      </w:r>
      <w:r w:rsidR="00994C46">
        <w:rPr>
          <w:rFonts w:cstheme="minorHAnsi"/>
        </w:rPr>
        <w:t xml:space="preserve"> </w:t>
      </w:r>
      <w:r w:rsidR="00994C46">
        <w:rPr>
          <w:rFonts w:cstheme="minorHAnsi"/>
          <w:b/>
        </w:rPr>
        <w:t>NBR 7211: Agregados para concreto - Especificações</w:t>
      </w:r>
      <w:r w:rsidR="00994C46">
        <w:rPr>
          <w:rFonts w:cstheme="minorHAnsi"/>
        </w:rPr>
        <w:t>.</w:t>
      </w:r>
    </w:p>
    <w:p w14:paraId="178C1A49" w14:textId="77777777" w:rsidR="0017048F" w:rsidRPr="002F625E" w:rsidRDefault="0017048F" w:rsidP="00177DB6">
      <w:pPr>
        <w:spacing w:after="0" w:line="360" w:lineRule="auto"/>
        <w:ind w:firstLine="567"/>
        <w:jc w:val="both"/>
        <w:rPr>
          <w:rFonts w:cstheme="minorHAnsi"/>
        </w:rPr>
      </w:pPr>
      <w:r w:rsidRPr="002F625E">
        <w:rPr>
          <w:rFonts w:cstheme="minorHAnsi"/>
        </w:rPr>
        <w:t xml:space="preserve">O agregado graúdo será constituído pelas partículas de diversas graduações nas proporções indicadas nos traços do concreto e armazenado separadamente, em função destas graduações. </w:t>
      </w:r>
    </w:p>
    <w:p w14:paraId="74D9231B" w14:textId="77777777" w:rsidR="0017048F" w:rsidRPr="002F625E" w:rsidRDefault="0017048F" w:rsidP="00177DB6">
      <w:pPr>
        <w:spacing w:after="0" w:line="360" w:lineRule="auto"/>
        <w:ind w:firstLine="567"/>
        <w:jc w:val="both"/>
        <w:rPr>
          <w:rFonts w:cstheme="minorHAnsi"/>
        </w:rPr>
      </w:pPr>
      <w:r w:rsidRPr="002F625E">
        <w:rPr>
          <w:rFonts w:cstheme="minorHAnsi"/>
        </w:rPr>
        <w:t>Deverão ser executados para cada 50 m³ de agregado graúdo ou fração chegada à obra ensaios de granulometria, resistência ao esmagamento e índice de forma.</w:t>
      </w:r>
    </w:p>
    <w:p w14:paraId="4924B2AD" w14:textId="77777777" w:rsidR="0017048F" w:rsidRPr="002F625E" w:rsidRDefault="0017048F" w:rsidP="0017048F">
      <w:pPr>
        <w:pStyle w:val="PargrafodaLista"/>
        <w:spacing w:after="0" w:line="360" w:lineRule="auto"/>
        <w:ind w:left="142"/>
        <w:jc w:val="both"/>
        <w:rPr>
          <w:rFonts w:cstheme="minorHAnsi"/>
        </w:rPr>
      </w:pPr>
    </w:p>
    <w:p w14:paraId="1FE77808" w14:textId="77777777" w:rsidR="0017048F" w:rsidRPr="002F625E" w:rsidRDefault="0017048F" w:rsidP="00B66BD9">
      <w:pPr>
        <w:pStyle w:val="Ttulo2"/>
        <w:numPr>
          <w:ilvl w:val="2"/>
          <w:numId w:val="7"/>
        </w:numPr>
        <w:spacing w:before="120" w:line="360" w:lineRule="auto"/>
        <w:rPr>
          <w:rFonts w:asciiTheme="minorHAnsi" w:hAnsiTheme="minorHAnsi" w:cstheme="minorHAnsi"/>
          <w:color w:val="auto"/>
          <w:sz w:val="22"/>
          <w:szCs w:val="22"/>
        </w:rPr>
      </w:pPr>
      <w:bookmarkStart w:id="80" w:name="_Toc22109846"/>
      <w:bookmarkStart w:id="81" w:name="_Toc39671652"/>
      <w:r w:rsidRPr="002F625E">
        <w:rPr>
          <w:rFonts w:asciiTheme="minorHAnsi" w:hAnsiTheme="minorHAnsi" w:cstheme="minorHAnsi"/>
          <w:color w:val="auto"/>
          <w:sz w:val="22"/>
          <w:szCs w:val="22"/>
        </w:rPr>
        <w:lastRenderedPageBreak/>
        <w:t>ÁGUA</w:t>
      </w:r>
      <w:bookmarkEnd w:id="80"/>
      <w:bookmarkEnd w:id="81"/>
    </w:p>
    <w:p w14:paraId="0DF494F0" w14:textId="77777777" w:rsidR="0017048F" w:rsidRPr="002F625E" w:rsidRDefault="0017048F" w:rsidP="00627466">
      <w:pPr>
        <w:spacing w:after="0" w:line="360" w:lineRule="auto"/>
        <w:ind w:firstLine="567"/>
        <w:jc w:val="both"/>
        <w:rPr>
          <w:rFonts w:cstheme="minorHAnsi"/>
        </w:rPr>
      </w:pPr>
      <w:r w:rsidRPr="002F625E">
        <w:rPr>
          <w:rFonts w:cstheme="minorHAnsi"/>
        </w:rPr>
        <w:t xml:space="preserve">A água empregada na mistura e cura do concreto deverá ser isenta de teores prejudiciais de óleos, ácidos, álcalis, cloretos, sulfatos, açúcares, substâncias sólidas em suspensão, matéria orgânica ou outras impurezas. </w:t>
      </w:r>
    </w:p>
    <w:p w14:paraId="7B028058" w14:textId="77777777" w:rsidR="0017048F" w:rsidRPr="002F625E" w:rsidRDefault="0017048F" w:rsidP="00627466">
      <w:pPr>
        <w:spacing w:after="0" w:line="360" w:lineRule="auto"/>
        <w:ind w:firstLine="567"/>
        <w:jc w:val="both"/>
        <w:rPr>
          <w:rFonts w:cstheme="minorHAnsi"/>
        </w:rPr>
      </w:pPr>
      <w:r w:rsidRPr="002F625E">
        <w:rPr>
          <w:rFonts w:cstheme="minorHAnsi"/>
        </w:rPr>
        <w:t xml:space="preserve">Na análise química, deverão ser respeitados os limites máximos aceitáveis de substâncias nocivas, como também os limites máximos para expansão devida à reação álcali-agregado estabelecidos na NBR 7211 / 2005. </w:t>
      </w:r>
    </w:p>
    <w:p w14:paraId="2A02A2E9" w14:textId="77777777" w:rsidR="0017048F" w:rsidRPr="002F625E" w:rsidRDefault="0017048F" w:rsidP="00627466">
      <w:pPr>
        <w:spacing w:after="0" w:line="360" w:lineRule="auto"/>
        <w:ind w:firstLine="567"/>
        <w:jc w:val="both"/>
        <w:rPr>
          <w:rFonts w:cstheme="minorHAnsi"/>
        </w:rPr>
      </w:pPr>
      <w:r w:rsidRPr="002F625E">
        <w:rPr>
          <w:rFonts w:cstheme="minorHAnsi"/>
        </w:rPr>
        <w:t>Qualquer indicação de expansão, sensível variação no tempo de pega ou uma redução de mais de 10% na resistência a compressão, em qualquer idade, serão suficientes para a rejeição da água em exame.</w:t>
      </w:r>
    </w:p>
    <w:p w14:paraId="2909F6E1" w14:textId="77777777" w:rsidR="00627466" w:rsidRPr="002F625E" w:rsidRDefault="00627466" w:rsidP="0017048F">
      <w:pPr>
        <w:spacing w:after="0" w:line="360" w:lineRule="auto"/>
        <w:jc w:val="both"/>
        <w:rPr>
          <w:rFonts w:cstheme="minorHAnsi"/>
          <w:highlight w:val="yellow"/>
        </w:rPr>
      </w:pPr>
    </w:p>
    <w:p w14:paraId="5C2BE483" w14:textId="77777777" w:rsidR="0017048F" w:rsidRPr="002F625E" w:rsidRDefault="0017048F" w:rsidP="00B66BD9">
      <w:pPr>
        <w:pStyle w:val="Ttulo2"/>
        <w:numPr>
          <w:ilvl w:val="2"/>
          <w:numId w:val="7"/>
        </w:numPr>
        <w:spacing w:before="120" w:line="360" w:lineRule="auto"/>
        <w:rPr>
          <w:rFonts w:asciiTheme="minorHAnsi" w:hAnsiTheme="minorHAnsi" w:cstheme="minorHAnsi"/>
          <w:color w:val="auto"/>
          <w:sz w:val="22"/>
          <w:szCs w:val="22"/>
        </w:rPr>
      </w:pPr>
      <w:bookmarkStart w:id="82" w:name="_Toc22109847"/>
      <w:bookmarkStart w:id="83" w:name="_Toc39671653"/>
      <w:r w:rsidRPr="002F625E">
        <w:rPr>
          <w:rFonts w:asciiTheme="minorHAnsi" w:hAnsiTheme="minorHAnsi" w:cstheme="minorHAnsi"/>
          <w:color w:val="auto"/>
          <w:sz w:val="22"/>
          <w:szCs w:val="22"/>
        </w:rPr>
        <w:t>ADITIVOS</w:t>
      </w:r>
      <w:bookmarkEnd w:id="82"/>
      <w:bookmarkEnd w:id="83"/>
    </w:p>
    <w:p w14:paraId="1AEA6C5B" w14:textId="6412D3C5" w:rsidR="0017048F" w:rsidRPr="002F625E" w:rsidRDefault="0017048F" w:rsidP="00627466">
      <w:pPr>
        <w:spacing w:after="0" w:line="360" w:lineRule="auto"/>
        <w:ind w:firstLine="567"/>
        <w:jc w:val="both"/>
        <w:rPr>
          <w:rFonts w:cstheme="minorHAnsi"/>
        </w:rPr>
      </w:pPr>
    </w:p>
    <w:p w14:paraId="2E4B8EB7" w14:textId="60C0D3A0" w:rsidR="0017048F" w:rsidRPr="002F625E" w:rsidRDefault="0017048F" w:rsidP="00627466">
      <w:pPr>
        <w:spacing w:after="0" w:line="360" w:lineRule="auto"/>
        <w:ind w:firstLine="567"/>
        <w:jc w:val="both"/>
        <w:rPr>
          <w:rFonts w:cstheme="minorHAnsi"/>
        </w:rPr>
      </w:pPr>
      <w:r w:rsidRPr="002F625E">
        <w:rPr>
          <w:rFonts w:cstheme="minorHAnsi"/>
        </w:rPr>
        <w:t xml:space="preserve">A utilização de aditivos deve ser baseada no conhecimento de sua composição e propriedades, nos efeitos produzidos no concreto e nas armaduras, sua dosagem típica e prazo de validade e condições de armazenamento. </w:t>
      </w:r>
      <w:r w:rsidR="00627466">
        <w:rPr>
          <w:rFonts w:cstheme="minorHAnsi"/>
        </w:rPr>
        <w:t xml:space="preserve">Para o cumprimento do objeto desta Contratação, o aditivo será de retração do concreto. </w:t>
      </w:r>
    </w:p>
    <w:p w14:paraId="23AECA0A" w14:textId="1180FAA3" w:rsidR="0017048F" w:rsidRPr="002F625E" w:rsidRDefault="0017048F" w:rsidP="00627466">
      <w:pPr>
        <w:spacing w:after="0" w:line="360" w:lineRule="auto"/>
        <w:ind w:firstLine="567"/>
        <w:jc w:val="both"/>
        <w:rPr>
          <w:rFonts w:cstheme="minorHAnsi"/>
        </w:rPr>
      </w:pPr>
      <w:r w:rsidRPr="002F625E">
        <w:rPr>
          <w:rFonts w:cstheme="minorHAnsi"/>
        </w:rPr>
        <w:t xml:space="preserve">Os aditivos a serem utilizados no preparo de concreto deverão se apresentar no estado líquido e cumprir os requisitos estabelecidos </w:t>
      </w:r>
      <w:r w:rsidR="00627466">
        <w:rPr>
          <w:rFonts w:cstheme="minorHAnsi"/>
        </w:rPr>
        <w:t xml:space="preserve">na norma ABNT </w:t>
      </w:r>
      <w:r w:rsidR="00627466">
        <w:rPr>
          <w:rFonts w:cstheme="minorHAnsi"/>
          <w:b/>
        </w:rPr>
        <w:t>NBR 11768: Aditivos químicos para concreto de cimento Portland – Requisitos.</w:t>
      </w:r>
      <w:r w:rsidRPr="002F625E">
        <w:rPr>
          <w:rFonts w:cstheme="minorHAnsi"/>
        </w:rPr>
        <w:t xml:space="preserve"> </w:t>
      </w:r>
    </w:p>
    <w:p w14:paraId="0389A705" w14:textId="77777777" w:rsidR="0017048F" w:rsidRPr="002F625E" w:rsidRDefault="0017048F" w:rsidP="00627466">
      <w:pPr>
        <w:spacing w:after="0" w:line="360" w:lineRule="auto"/>
        <w:ind w:firstLine="567"/>
        <w:jc w:val="both"/>
        <w:rPr>
          <w:rFonts w:cstheme="minorHAnsi"/>
        </w:rPr>
      </w:pPr>
      <w:r w:rsidRPr="002F625E">
        <w:rPr>
          <w:rFonts w:cstheme="minorHAnsi"/>
        </w:rPr>
        <w:t xml:space="preserve">Cada aditivo deverá manter a uniformidade de suas propriedades ao longo de toda a obra. </w:t>
      </w:r>
    </w:p>
    <w:p w14:paraId="52D925EF" w14:textId="77777777" w:rsidR="0017048F" w:rsidRPr="002F625E" w:rsidRDefault="0017048F" w:rsidP="00627466">
      <w:pPr>
        <w:spacing w:after="0" w:line="360" w:lineRule="auto"/>
        <w:ind w:firstLine="567"/>
        <w:jc w:val="both"/>
        <w:rPr>
          <w:rFonts w:cstheme="minorHAnsi"/>
        </w:rPr>
      </w:pPr>
      <w:r w:rsidRPr="00FE3266">
        <w:rPr>
          <w:rFonts w:cstheme="minorHAnsi"/>
        </w:rPr>
        <w:t xml:space="preserve">O concreto poderá conter um fluidificante (redutor da dosagem de água na mistura) de tipo adequado, de pega normal, acelerador de resistência ou retardador do início de pega. O tipo e a dose serão propostos pela CONTRATADA, considerando as condições ambientais. </w:t>
      </w:r>
    </w:p>
    <w:p w14:paraId="6F9127B9" w14:textId="77777777" w:rsidR="0017048F" w:rsidRPr="002F625E" w:rsidRDefault="0017048F" w:rsidP="00627466">
      <w:pPr>
        <w:spacing w:after="0" w:line="360" w:lineRule="auto"/>
        <w:ind w:firstLine="567"/>
        <w:jc w:val="both"/>
        <w:rPr>
          <w:rFonts w:cstheme="minorHAnsi"/>
        </w:rPr>
      </w:pPr>
      <w:r w:rsidRPr="002F625E">
        <w:rPr>
          <w:rFonts w:cstheme="minorHAnsi"/>
        </w:rPr>
        <w:t>A resistência do concreto, contendo aditivos, a idade de 48 horas e a idades maiores, não será menor que a do mesmo concreto sem aditivos.</w:t>
      </w:r>
    </w:p>
    <w:p w14:paraId="39BEE670" w14:textId="3B5FAFF6" w:rsidR="0017048F" w:rsidRPr="00147A1D" w:rsidRDefault="0017048F" w:rsidP="00147A1D">
      <w:pPr>
        <w:spacing w:after="0" w:line="360" w:lineRule="auto"/>
        <w:ind w:firstLine="567"/>
        <w:jc w:val="both"/>
        <w:rPr>
          <w:rFonts w:cstheme="minorHAnsi"/>
        </w:rPr>
      </w:pPr>
      <w:r w:rsidRPr="002F625E">
        <w:rPr>
          <w:rFonts w:cstheme="minorHAnsi"/>
        </w:rPr>
        <w:t>O composto líquido será entregue pronto para sua utilização. Em nenhum caso será diluído nem alterado na ob</w:t>
      </w:r>
      <w:r w:rsidR="00147A1D">
        <w:rPr>
          <w:rFonts w:cstheme="minorHAnsi"/>
        </w:rPr>
        <w:t>ra antes da sua utilização.</w:t>
      </w:r>
    </w:p>
    <w:p w14:paraId="3849DA62" w14:textId="77777777" w:rsidR="00353EA6" w:rsidRPr="00353EA6" w:rsidRDefault="00353EA6" w:rsidP="00353EA6">
      <w:pPr>
        <w:spacing w:before="120" w:after="0" w:line="360" w:lineRule="auto"/>
        <w:ind w:firstLine="567"/>
        <w:jc w:val="both"/>
        <w:rPr>
          <w:rFonts w:cstheme="minorHAnsi"/>
        </w:rPr>
      </w:pPr>
    </w:p>
    <w:p w14:paraId="0F01E15A" w14:textId="77777777" w:rsidR="0017048F" w:rsidRPr="002F625E" w:rsidRDefault="0017048F" w:rsidP="00B66BD9">
      <w:pPr>
        <w:pStyle w:val="Ttulo2"/>
        <w:numPr>
          <w:ilvl w:val="2"/>
          <w:numId w:val="7"/>
        </w:numPr>
        <w:spacing w:before="120" w:line="360" w:lineRule="auto"/>
        <w:rPr>
          <w:rFonts w:asciiTheme="minorHAnsi" w:hAnsiTheme="minorHAnsi" w:cstheme="minorHAnsi"/>
          <w:color w:val="auto"/>
          <w:sz w:val="22"/>
          <w:szCs w:val="22"/>
        </w:rPr>
      </w:pPr>
      <w:bookmarkStart w:id="84" w:name="_Toc22109849"/>
      <w:bookmarkStart w:id="85" w:name="_Toc39671655"/>
      <w:r w:rsidRPr="002F625E">
        <w:rPr>
          <w:rFonts w:asciiTheme="minorHAnsi" w:hAnsiTheme="minorHAnsi" w:cstheme="minorHAnsi"/>
          <w:color w:val="auto"/>
          <w:sz w:val="22"/>
          <w:szCs w:val="22"/>
        </w:rPr>
        <w:t>RESISTÊNCIAS MECÂNICAS</w:t>
      </w:r>
      <w:bookmarkEnd w:id="84"/>
      <w:bookmarkEnd w:id="85"/>
    </w:p>
    <w:p w14:paraId="562F018D" w14:textId="4305FA43" w:rsidR="0017048F" w:rsidRPr="002F625E" w:rsidRDefault="0017048F" w:rsidP="00353EA6">
      <w:pPr>
        <w:spacing w:before="120" w:after="0" w:line="360" w:lineRule="auto"/>
        <w:ind w:firstLine="567"/>
        <w:jc w:val="both"/>
        <w:rPr>
          <w:rFonts w:cstheme="minorHAnsi"/>
        </w:rPr>
      </w:pPr>
      <w:r w:rsidRPr="002F625E">
        <w:rPr>
          <w:rFonts w:cstheme="minorHAnsi"/>
        </w:rPr>
        <w:t xml:space="preserve">A qualidade do concreto será definida pelo valor de sua resistência característica de ruptura a compressão, correspondente a idade em que este deva suportar as tensões de projeto. </w:t>
      </w:r>
      <w:r w:rsidRPr="00FE3266">
        <w:rPr>
          <w:rFonts w:cstheme="minorHAnsi"/>
        </w:rPr>
        <w:t>Quando for autorizado o emprego de cimento de alta resistência inicial, a resistência será calculada com base nos ensaios feitos com a idade de sete (7) dias.</w:t>
      </w:r>
      <w:r w:rsidRPr="002F625E">
        <w:rPr>
          <w:rFonts w:cstheme="minorHAnsi"/>
        </w:rPr>
        <w:t xml:space="preserve"> </w:t>
      </w:r>
    </w:p>
    <w:p w14:paraId="645B5F7A" w14:textId="475B8101" w:rsidR="0017048F" w:rsidRPr="002F625E" w:rsidRDefault="0017048F" w:rsidP="00353EA6">
      <w:pPr>
        <w:spacing w:before="120" w:after="0" w:line="360" w:lineRule="auto"/>
        <w:ind w:firstLine="567"/>
        <w:jc w:val="both"/>
        <w:rPr>
          <w:rFonts w:cstheme="minorHAnsi"/>
        </w:rPr>
      </w:pPr>
      <w:r w:rsidRPr="002F625E">
        <w:rPr>
          <w:rFonts w:cstheme="minorHAnsi"/>
        </w:rPr>
        <w:t xml:space="preserve">O cálculo da resistência característica do concreto se fará com base nos ensaios com corpos de prova cilíndricos de 15 cm de diâmetro e 30 cm de altura, moldados e curados de acordo com </w:t>
      </w:r>
      <w:r w:rsidR="00366DE3">
        <w:rPr>
          <w:rFonts w:cstheme="minorHAnsi"/>
        </w:rPr>
        <w:t xml:space="preserve">a ABNT </w:t>
      </w:r>
      <w:r w:rsidR="00366DE3">
        <w:rPr>
          <w:rFonts w:cstheme="minorHAnsi"/>
          <w:b/>
        </w:rPr>
        <w:t>NBR 5739: Concreto – Ensaio de compressão de corpos de prova cilíndricos</w:t>
      </w:r>
    </w:p>
    <w:p w14:paraId="206AC2AF" w14:textId="77777777" w:rsidR="0017048F" w:rsidRPr="002F625E" w:rsidRDefault="0017048F" w:rsidP="00353EA6">
      <w:pPr>
        <w:spacing w:before="120" w:after="0" w:line="360" w:lineRule="auto"/>
        <w:ind w:firstLine="567"/>
        <w:jc w:val="both"/>
        <w:rPr>
          <w:rFonts w:cstheme="minorHAnsi"/>
        </w:rPr>
      </w:pPr>
      <w:r w:rsidRPr="002F625E">
        <w:rPr>
          <w:rFonts w:cstheme="minorHAnsi"/>
        </w:rPr>
        <w:t xml:space="preserve">Para medir a qualidade do concreto utilizado na obra, a cura dos corpos de prova será feita nas condições normalizadas e de umidade e temperatura. </w:t>
      </w:r>
    </w:p>
    <w:p w14:paraId="3ABB749D" w14:textId="77777777" w:rsidR="0017048F" w:rsidRPr="002F625E" w:rsidRDefault="0017048F" w:rsidP="00353EA6">
      <w:pPr>
        <w:spacing w:before="120" w:after="0" w:line="360" w:lineRule="auto"/>
        <w:ind w:firstLine="567"/>
        <w:jc w:val="both"/>
        <w:rPr>
          <w:rFonts w:cstheme="minorHAnsi"/>
        </w:rPr>
      </w:pPr>
      <w:r w:rsidRPr="002F625E">
        <w:rPr>
          <w:rFonts w:cstheme="minorHAnsi"/>
        </w:rPr>
        <w:t xml:space="preserve">Define-se como resistência característica do concreto de um determinado tipo ensaiado a mesma idade, aquela que é superada por 95% dos resultados dos ensaios em uma distribuição estatística normal. </w:t>
      </w:r>
    </w:p>
    <w:p w14:paraId="447577FD" w14:textId="77777777" w:rsidR="0017048F" w:rsidRPr="002F625E" w:rsidRDefault="0017048F" w:rsidP="00353EA6">
      <w:pPr>
        <w:spacing w:before="120" w:after="0" w:line="360" w:lineRule="auto"/>
        <w:ind w:firstLine="567"/>
        <w:jc w:val="both"/>
        <w:rPr>
          <w:rFonts w:cstheme="minorHAnsi"/>
        </w:rPr>
      </w:pPr>
      <w:r w:rsidRPr="002F625E">
        <w:rPr>
          <w:rFonts w:cstheme="minorHAnsi"/>
        </w:rPr>
        <w:t xml:space="preserve">Entende-se por resultado de um ensaio a média das resistências dos corpos de prova moldados com a mesma amostra de concreto e ensaiadas com a mesma idade. </w:t>
      </w:r>
    </w:p>
    <w:p w14:paraId="6988ED4A" w14:textId="77777777" w:rsidR="0017048F" w:rsidRDefault="0017048F" w:rsidP="00353EA6">
      <w:pPr>
        <w:spacing w:before="120" w:after="0" w:line="360" w:lineRule="auto"/>
        <w:ind w:firstLine="567"/>
        <w:jc w:val="both"/>
        <w:rPr>
          <w:rFonts w:cstheme="minorHAnsi"/>
        </w:rPr>
      </w:pPr>
      <w:r w:rsidRPr="002F625E">
        <w:rPr>
          <w:rFonts w:cstheme="minorHAnsi"/>
        </w:rPr>
        <w:t>Na obra será controlada de forma sistemática a qualidade e uniformidade de cada tipo de concreto mediante ensaios a compressão realizados sobre corpos de prova que foram curados em condições normalizadas de temperatura e umidade e ensaiados na idade especificada.</w:t>
      </w:r>
    </w:p>
    <w:p w14:paraId="7C6EE0D7" w14:textId="662A572F" w:rsidR="00366DE3" w:rsidRPr="002F625E" w:rsidRDefault="00353EA6" w:rsidP="00366DE3">
      <w:pPr>
        <w:spacing w:after="0" w:line="360" w:lineRule="auto"/>
        <w:ind w:firstLine="567"/>
        <w:jc w:val="both"/>
        <w:rPr>
          <w:rFonts w:cstheme="minorHAnsi"/>
        </w:rPr>
      </w:pPr>
      <w:r>
        <w:rPr>
          <w:rFonts w:cstheme="minorHAnsi"/>
        </w:rPr>
        <w:t xml:space="preserve">Todas essas etapas deverão </w:t>
      </w:r>
      <w:r w:rsidR="00366DE3">
        <w:rPr>
          <w:rFonts w:cstheme="minorHAnsi"/>
        </w:rPr>
        <w:t xml:space="preserve">seguir à risca a ABNT </w:t>
      </w:r>
      <w:r w:rsidR="00366DE3">
        <w:rPr>
          <w:rFonts w:cstheme="minorHAnsi"/>
          <w:b/>
        </w:rPr>
        <w:t xml:space="preserve">NBR 12655: Concreto de cimento Portland – Preparo, controle, recebimento e aceitação – Procedimento. </w:t>
      </w:r>
      <w:r w:rsidR="00366DE3" w:rsidRPr="002F625E">
        <w:rPr>
          <w:rFonts w:cstheme="minorHAnsi"/>
        </w:rPr>
        <w:t xml:space="preserve">A Contratada </w:t>
      </w:r>
      <w:r w:rsidR="00366DE3">
        <w:rPr>
          <w:rFonts w:cstheme="minorHAnsi"/>
        </w:rPr>
        <w:t xml:space="preserve">se responsabilizará em realizar </w:t>
      </w:r>
      <w:r w:rsidR="00366DE3" w:rsidRPr="002F625E">
        <w:rPr>
          <w:rFonts w:cstheme="minorHAnsi"/>
        </w:rPr>
        <w:t xml:space="preserve">os ensaios necessários para dar cumprimento ao estabelecido </w:t>
      </w:r>
      <w:r w:rsidR="00366DE3">
        <w:rPr>
          <w:rFonts w:cstheme="minorHAnsi"/>
        </w:rPr>
        <w:t xml:space="preserve">na ABNT </w:t>
      </w:r>
      <w:r w:rsidR="00366DE3">
        <w:rPr>
          <w:rFonts w:cstheme="minorHAnsi"/>
          <w:b/>
        </w:rPr>
        <w:t>NBR 5739: Concreto – Ensaio de compressão de corpos de prova cilíndricos</w:t>
      </w:r>
      <w:r w:rsidR="00366DE3" w:rsidRPr="002F625E">
        <w:rPr>
          <w:rFonts w:cstheme="minorHAnsi"/>
        </w:rPr>
        <w:t>. Para isto</w:t>
      </w:r>
      <w:r w:rsidR="00AF2E7A">
        <w:rPr>
          <w:rFonts w:cstheme="minorHAnsi"/>
        </w:rPr>
        <w:t>,</w:t>
      </w:r>
      <w:r w:rsidR="00366DE3" w:rsidRPr="002F625E">
        <w:rPr>
          <w:rFonts w:cstheme="minorHAnsi"/>
        </w:rPr>
        <w:t xml:space="preserve"> </w:t>
      </w:r>
      <w:r w:rsidR="00AF2E7A">
        <w:rPr>
          <w:rFonts w:cstheme="minorHAnsi"/>
        </w:rPr>
        <w:t>apresentará</w:t>
      </w:r>
      <w:r w:rsidR="00366DE3" w:rsidRPr="002F625E">
        <w:rPr>
          <w:rFonts w:cstheme="minorHAnsi"/>
        </w:rPr>
        <w:t xml:space="preserve"> amostras representativas de todos os materiais que se propõe empregar para a elaboração do concreto. </w:t>
      </w:r>
    </w:p>
    <w:p w14:paraId="44B48EB8" w14:textId="537DDBF4" w:rsidR="00366DE3" w:rsidRPr="002F625E" w:rsidRDefault="00366DE3" w:rsidP="00366DE3">
      <w:pPr>
        <w:spacing w:after="0" w:line="360" w:lineRule="auto"/>
        <w:ind w:firstLine="567"/>
        <w:jc w:val="both"/>
        <w:rPr>
          <w:rFonts w:cstheme="minorHAnsi"/>
        </w:rPr>
      </w:pPr>
      <w:r w:rsidRPr="002F625E">
        <w:rPr>
          <w:rFonts w:cstheme="minorHAnsi"/>
        </w:rPr>
        <w:t xml:space="preserve">A determinação das proporções do concreto será </w:t>
      </w:r>
      <w:r w:rsidR="00F917AC">
        <w:rPr>
          <w:rFonts w:cstheme="minorHAnsi"/>
        </w:rPr>
        <w:t>realizada por um profissional de</w:t>
      </w:r>
      <w:r w:rsidRPr="002F625E">
        <w:rPr>
          <w:rFonts w:cstheme="minorHAnsi"/>
        </w:rPr>
        <w:t xml:space="preserve"> laboratório especializado em tecnologia do concreto, mediante os estudos e experiências necessários.</w:t>
      </w:r>
    </w:p>
    <w:p w14:paraId="5DD3F100" w14:textId="13845663" w:rsidR="00366DE3" w:rsidRPr="002F625E" w:rsidRDefault="00366DE3" w:rsidP="00366DE3">
      <w:pPr>
        <w:spacing w:after="0" w:line="360" w:lineRule="auto"/>
        <w:ind w:firstLine="567"/>
        <w:jc w:val="both"/>
        <w:rPr>
          <w:rFonts w:cstheme="minorHAnsi"/>
        </w:rPr>
      </w:pPr>
      <w:r w:rsidRPr="002F625E">
        <w:rPr>
          <w:rFonts w:cstheme="minorHAnsi"/>
        </w:rPr>
        <w:lastRenderedPageBreak/>
        <w:t xml:space="preserve">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medias tais que, nas idades a que correspondam, com o desvio normal estimado ou determinado para o tipo de concreto, se possa obter a resistência característica </w:t>
      </w:r>
      <w:r>
        <w:rPr>
          <w:rFonts w:cstheme="minorHAnsi"/>
        </w:rPr>
        <w:t xml:space="preserve">de 40 MPa exigida em projeto e contida </w:t>
      </w:r>
      <w:r w:rsidR="00E80952">
        <w:rPr>
          <w:rFonts w:cstheme="minorHAnsi"/>
        </w:rPr>
        <w:t>e</w:t>
      </w:r>
      <w:r>
        <w:rPr>
          <w:rFonts w:cstheme="minorHAnsi"/>
        </w:rPr>
        <w:t>m Planilha Orçamentária</w:t>
      </w:r>
      <w:r w:rsidRPr="002F625E">
        <w:rPr>
          <w:rFonts w:cstheme="minorHAnsi"/>
        </w:rPr>
        <w:t>.</w:t>
      </w:r>
      <w:r>
        <w:rPr>
          <w:rFonts w:cstheme="minorHAnsi"/>
        </w:rPr>
        <w:t xml:space="preserve"> Este concreto será utilizado na execução das rampas, passarelas e vigas. </w:t>
      </w:r>
    </w:p>
    <w:p w14:paraId="4870437D" w14:textId="77777777" w:rsidR="009B3449" w:rsidRPr="002F625E" w:rsidRDefault="009B3449" w:rsidP="009345F4">
      <w:pPr>
        <w:spacing w:after="0" w:line="360" w:lineRule="auto"/>
        <w:jc w:val="both"/>
        <w:rPr>
          <w:rFonts w:cstheme="minorHAnsi"/>
        </w:rPr>
      </w:pPr>
    </w:p>
    <w:p w14:paraId="0EDF6270" w14:textId="77777777" w:rsidR="0017048F" w:rsidRPr="009B3449" w:rsidRDefault="0017048F" w:rsidP="00B66BD9">
      <w:pPr>
        <w:pStyle w:val="Ttulo2"/>
        <w:numPr>
          <w:ilvl w:val="2"/>
          <w:numId w:val="7"/>
        </w:numPr>
        <w:spacing w:before="120" w:line="360" w:lineRule="auto"/>
        <w:rPr>
          <w:rFonts w:asciiTheme="minorHAnsi" w:hAnsiTheme="minorHAnsi" w:cstheme="minorHAnsi"/>
          <w:color w:val="auto"/>
          <w:sz w:val="22"/>
          <w:szCs w:val="22"/>
        </w:rPr>
      </w:pPr>
      <w:bookmarkStart w:id="86" w:name="_Toc22109852"/>
      <w:bookmarkStart w:id="87" w:name="_Toc39671658"/>
      <w:r w:rsidRPr="009B3449">
        <w:rPr>
          <w:rFonts w:asciiTheme="minorHAnsi" w:hAnsiTheme="minorHAnsi" w:cstheme="minorHAnsi"/>
          <w:color w:val="auto"/>
          <w:sz w:val="22"/>
          <w:szCs w:val="22"/>
        </w:rPr>
        <w:t>COLOCAÇÃO DO CONCRETO NAS FORMAS</w:t>
      </w:r>
      <w:bookmarkEnd w:id="86"/>
      <w:bookmarkEnd w:id="87"/>
    </w:p>
    <w:p w14:paraId="2AD01065" w14:textId="77777777" w:rsidR="0017048F" w:rsidRPr="009B3449" w:rsidRDefault="0017048F" w:rsidP="0017048F">
      <w:pPr>
        <w:spacing w:after="0" w:line="360" w:lineRule="auto"/>
        <w:ind w:firstLine="567"/>
        <w:jc w:val="both"/>
        <w:rPr>
          <w:rFonts w:cstheme="minorHAnsi"/>
        </w:rPr>
      </w:pPr>
      <w:r w:rsidRPr="009B3449">
        <w:rPr>
          <w:rFonts w:cstheme="minorHAnsi"/>
        </w:rPr>
        <w:t xml:space="preserve">As operações de concretagem, em particular no caso de elementos estruturais de grandes dimensões, serão realizadas de acordo com um plano de trabalho cuidadosamente estabelecido antecipadamente. </w:t>
      </w:r>
    </w:p>
    <w:p w14:paraId="0B11C4E4" w14:textId="260DBD28" w:rsidR="0017048F" w:rsidRPr="009B3449" w:rsidRDefault="0017048F" w:rsidP="0017048F">
      <w:pPr>
        <w:spacing w:after="0" w:line="360" w:lineRule="auto"/>
        <w:ind w:firstLine="567"/>
        <w:jc w:val="both"/>
        <w:rPr>
          <w:rFonts w:cstheme="minorHAnsi"/>
        </w:rPr>
      </w:pPr>
      <w:r w:rsidRPr="009B3449">
        <w:rPr>
          <w:rFonts w:cstheme="minorHAnsi"/>
        </w:rPr>
        <w:t xml:space="preserve">À medida que o concreto vai sendo </w:t>
      </w:r>
      <w:r w:rsidR="009B3449">
        <w:rPr>
          <w:rFonts w:cstheme="minorHAnsi"/>
        </w:rPr>
        <w:t>lançado</w:t>
      </w:r>
      <w:r w:rsidRPr="009B3449">
        <w:rPr>
          <w:rFonts w:cstheme="minorHAnsi"/>
        </w:rPr>
        <w:t xml:space="preserve"> nos moldes</w:t>
      </w:r>
      <w:r w:rsidR="009B3449">
        <w:rPr>
          <w:rFonts w:cstheme="minorHAnsi"/>
        </w:rPr>
        <w:t>,</w:t>
      </w:r>
      <w:r w:rsidRPr="009B3449">
        <w:rPr>
          <w:rFonts w:cstheme="minorHAnsi"/>
        </w:rPr>
        <w:t xml:space="preserve">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14:paraId="43BB1C45" w14:textId="42C77D26" w:rsidR="0017048F" w:rsidRPr="009B3449" w:rsidRDefault="009B3449" w:rsidP="0017048F">
      <w:pPr>
        <w:spacing w:after="0" w:line="360" w:lineRule="auto"/>
        <w:ind w:firstLine="567"/>
        <w:jc w:val="both"/>
        <w:rPr>
          <w:rFonts w:cstheme="minorHAnsi"/>
        </w:rPr>
      </w:pPr>
      <w:r>
        <w:rPr>
          <w:rFonts w:cstheme="minorHAnsi"/>
        </w:rPr>
        <w:t>O adensamento será realizado</w:t>
      </w:r>
      <w:r w:rsidR="0017048F" w:rsidRPr="009B3449">
        <w:rPr>
          <w:rFonts w:cstheme="minorHAnsi"/>
        </w:rPr>
        <w:t xml:space="preserve"> por vibração mecânica de alta frequência, mediante vibradores de imersão operados por pessoal competente. </w:t>
      </w:r>
    </w:p>
    <w:p w14:paraId="740E3D2D" w14:textId="0E88F115" w:rsidR="009345F4" w:rsidRDefault="0017048F" w:rsidP="0004482C">
      <w:pPr>
        <w:spacing w:after="0" w:line="360" w:lineRule="auto"/>
        <w:ind w:firstLine="567"/>
        <w:jc w:val="both"/>
        <w:rPr>
          <w:rFonts w:cstheme="minorHAnsi"/>
        </w:rPr>
      </w:pPr>
      <w:r w:rsidRPr="009B3449">
        <w:rPr>
          <w:rFonts w:cstheme="minorHAnsi"/>
        </w:rPr>
        <w:t xml:space="preserve">Em todos os casos em que se faça necessário, a vibração mecânica será complementada por compactação manual ou outros meios necessários para se obter a total compacidade da mistura. </w:t>
      </w:r>
    </w:p>
    <w:p w14:paraId="516F318E" w14:textId="501F610E" w:rsidR="005E62EA" w:rsidRPr="005032AD" w:rsidRDefault="009345F4" w:rsidP="00B66BD9">
      <w:pPr>
        <w:pStyle w:val="oficial"/>
      </w:pPr>
      <w:bookmarkStart w:id="88" w:name="_Toc60130303"/>
      <w:bookmarkStart w:id="89" w:name="_Toc60133845"/>
      <w:r w:rsidRPr="005032AD">
        <w:t>PASSARELAS</w:t>
      </w:r>
      <w:bookmarkEnd w:id="88"/>
      <w:bookmarkEnd w:id="89"/>
    </w:p>
    <w:p w14:paraId="788461DD" w14:textId="458AE7BD" w:rsidR="002476F9" w:rsidRDefault="002476F9" w:rsidP="00043E88">
      <w:pPr>
        <w:tabs>
          <w:tab w:val="left" w:pos="0"/>
        </w:tabs>
        <w:spacing w:after="0" w:line="360" w:lineRule="auto"/>
        <w:ind w:firstLine="567"/>
        <w:jc w:val="both"/>
        <w:rPr>
          <w:rFonts w:cstheme="minorHAnsi"/>
        </w:rPr>
      </w:pPr>
      <w:r>
        <w:rPr>
          <w:rFonts w:cstheme="minorHAnsi"/>
        </w:rPr>
        <w:t xml:space="preserve">Deverá ser </w:t>
      </w:r>
      <w:r w:rsidR="00886F0B">
        <w:rPr>
          <w:rFonts w:cstheme="minorHAnsi"/>
        </w:rPr>
        <w:t xml:space="preserve">retirada e </w:t>
      </w:r>
      <w:r>
        <w:rPr>
          <w:rFonts w:cstheme="minorHAnsi"/>
        </w:rPr>
        <w:t>demolida a passarela existente</w:t>
      </w:r>
      <w:r w:rsidR="00886F0B">
        <w:rPr>
          <w:rFonts w:cstheme="minorHAnsi"/>
        </w:rPr>
        <w:t xml:space="preserve"> indicada em projeto. </w:t>
      </w:r>
      <w:r w:rsidR="004A03AD">
        <w:rPr>
          <w:rFonts w:cstheme="minorHAnsi"/>
        </w:rPr>
        <w:t>A</w:t>
      </w:r>
      <w:r w:rsidR="00515E1E">
        <w:rPr>
          <w:rFonts w:cstheme="minorHAnsi"/>
        </w:rPr>
        <w:t xml:space="preserve"> </w:t>
      </w:r>
      <w:r w:rsidR="00515E1E" w:rsidRPr="00515E1E">
        <w:rPr>
          <w:rFonts w:cstheme="minorHAnsi"/>
        </w:rPr>
        <w:fldChar w:fldCharType="begin"/>
      </w:r>
      <w:r w:rsidR="00515E1E" w:rsidRPr="00515E1E">
        <w:rPr>
          <w:rFonts w:cstheme="minorHAnsi"/>
        </w:rPr>
        <w:instrText xml:space="preserve"> REF _Ref60133774 \h </w:instrText>
      </w:r>
      <w:r w:rsidR="00515E1E" w:rsidRPr="00515E1E">
        <w:rPr>
          <w:rFonts w:cstheme="minorHAnsi"/>
        </w:rPr>
      </w:r>
      <w:r w:rsidR="00515E1E" w:rsidRPr="00515E1E">
        <w:rPr>
          <w:rFonts w:cstheme="minorHAnsi"/>
        </w:rPr>
        <w:instrText xml:space="preserve"> \* MERGEFORMAT </w:instrText>
      </w:r>
      <w:r w:rsidR="00515E1E" w:rsidRPr="00515E1E">
        <w:rPr>
          <w:rFonts w:cstheme="minorHAnsi"/>
        </w:rPr>
        <w:fldChar w:fldCharType="separate"/>
      </w:r>
      <w:r w:rsidR="00515E1E" w:rsidRPr="00515E1E">
        <w:t xml:space="preserve">Figura </w:t>
      </w:r>
      <w:r w:rsidR="00515E1E" w:rsidRPr="00515E1E">
        <w:rPr>
          <w:noProof/>
        </w:rPr>
        <w:t>5</w:t>
      </w:r>
      <w:r w:rsidR="00515E1E" w:rsidRPr="00515E1E">
        <w:rPr>
          <w:rFonts w:cstheme="minorHAnsi"/>
        </w:rPr>
        <w:fldChar w:fldCharType="end"/>
      </w:r>
      <w:r w:rsidR="004A03AD" w:rsidRPr="00515E1E">
        <w:rPr>
          <w:rFonts w:cstheme="minorHAnsi"/>
        </w:rPr>
        <w:t>,</w:t>
      </w:r>
      <w:r w:rsidR="004A03AD">
        <w:rPr>
          <w:rFonts w:cstheme="minorHAnsi"/>
        </w:rPr>
        <w:t xml:space="preserve"> também contida no documento em anexo a este Caderno de Encargos, indica as passarelas a serem retiradas, inclusive estrutura metálica. </w:t>
      </w:r>
      <w:r w:rsidR="00886F0B">
        <w:rPr>
          <w:rFonts w:cstheme="minorHAnsi"/>
        </w:rPr>
        <w:t>Os processos executivos desta etapa estão descritas no item 9 deste Caderno de Encargos.</w:t>
      </w:r>
    </w:p>
    <w:p w14:paraId="008A3CD6" w14:textId="77777777" w:rsidR="004A03AD" w:rsidRDefault="004A03AD" w:rsidP="004A03AD">
      <w:pPr>
        <w:keepNext/>
        <w:tabs>
          <w:tab w:val="left" w:pos="0"/>
        </w:tabs>
        <w:spacing w:after="0" w:line="360" w:lineRule="auto"/>
        <w:jc w:val="center"/>
      </w:pPr>
      <w:r>
        <w:rPr>
          <w:rFonts w:cstheme="minorHAnsi"/>
          <w:noProof/>
          <w:lang w:eastAsia="pt-BR"/>
        </w:rPr>
        <w:lastRenderedPageBreak/>
        <w:drawing>
          <wp:inline distT="0" distB="0" distL="0" distR="0" wp14:anchorId="4ED101D4" wp14:editId="53822990">
            <wp:extent cx="5762625" cy="3048000"/>
            <wp:effectExtent l="0" t="0" r="952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048000"/>
                    </a:xfrm>
                    <a:prstGeom prst="rect">
                      <a:avLst/>
                    </a:prstGeom>
                    <a:noFill/>
                    <a:ln>
                      <a:noFill/>
                    </a:ln>
                  </pic:spPr>
                </pic:pic>
              </a:graphicData>
            </a:graphic>
          </wp:inline>
        </w:drawing>
      </w:r>
    </w:p>
    <w:p w14:paraId="7398FE50" w14:textId="11070440" w:rsidR="004A03AD" w:rsidRPr="004A03AD" w:rsidRDefault="004A03AD" w:rsidP="004A03AD">
      <w:pPr>
        <w:pStyle w:val="Legenda"/>
        <w:jc w:val="center"/>
        <w:rPr>
          <w:rFonts w:cstheme="minorHAnsi"/>
          <w:i w:val="0"/>
          <w:color w:val="auto"/>
          <w:sz w:val="20"/>
        </w:rPr>
      </w:pPr>
      <w:bookmarkStart w:id="90" w:name="_Ref60133774"/>
      <w:r w:rsidRPr="004A03AD">
        <w:rPr>
          <w:i w:val="0"/>
          <w:color w:val="auto"/>
          <w:sz w:val="20"/>
        </w:rPr>
        <w:t xml:space="preserve">Figura </w:t>
      </w:r>
      <w:r w:rsidRPr="004A03AD">
        <w:rPr>
          <w:i w:val="0"/>
          <w:color w:val="auto"/>
          <w:sz w:val="20"/>
        </w:rPr>
        <w:fldChar w:fldCharType="begin"/>
      </w:r>
      <w:r w:rsidRPr="004A03AD">
        <w:rPr>
          <w:i w:val="0"/>
          <w:color w:val="auto"/>
          <w:sz w:val="20"/>
        </w:rPr>
        <w:instrText xml:space="preserve"> SEQ Figura \* ARABIC </w:instrText>
      </w:r>
      <w:r w:rsidRPr="004A03AD">
        <w:rPr>
          <w:i w:val="0"/>
          <w:color w:val="auto"/>
          <w:sz w:val="20"/>
        </w:rPr>
        <w:fldChar w:fldCharType="separate"/>
      </w:r>
      <w:r w:rsidRPr="004A03AD">
        <w:rPr>
          <w:i w:val="0"/>
          <w:noProof/>
          <w:color w:val="auto"/>
          <w:sz w:val="20"/>
        </w:rPr>
        <w:t>5</w:t>
      </w:r>
      <w:r w:rsidRPr="004A03AD">
        <w:rPr>
          <w:i w:val="0"/>
          <w:color w:val="auto"/>
          <w:sz w:val="20"/>
        </w:rPr>
        <w:fldChar w:fldCharType="end"/>
      </w:r>
      <w:bookmarkEnd w:id="90"/>
      <w:r w:rsidRPr="004A03AD">
        <w:rPr>
          <w:i w:val="0"/>
          <w:color w:val="auto"/>
          <w:sz w:val="20"/>
        </w:rPr>
        <w:t>: Passarelas a serem demolidas</w:t>
      </w:r>
    </w:p>
    <w:p w14:paraId="1D709EBE" w14:textId="77F36DDB" w:rsidR="005E62EA" w:rsidRDefault="005E62EA" w:rsidP="00043E88">
      <w:pPr>
        <w:tabs>
          <w:tab w:val="left" w:pos="0"/>
        </w:tabs>
        <w:spacing w:after="0" w:line="360" w:lineRule="auto"/>
        <w:ind w:firstLine="567"/>
        <w:jc w:val="both"/>
        <w:rPr>
          <w:rFonts w:cstheme="minorHAnsi"/>
        </w:rPr>
      </w:pPr>
      <w:r w:rsidRPr="00043E88">
        <w:rPr>
          <w:rFonts w:cstheme="minorHAnsi"/>
        </w:rPr>
        <w:t>Serão construídas duas passarelas, uma Passarela Norte e outra Passarela Sul, totalizando 460 m de extensão. Ambas terão piso em concreto e cobertura metálica com telhas em alum</w:t>
      </w:r>
      <w:r w:rsidR="00043E88" w:rsidRPr="00043E88">
        <w:rPr>
          <w:rFonts w:cstheme="minorHAnsi"/>
        </w:rPr>
        <w:t>ínio, executados em perfis estruturais posteriormente pintados.</w:t>
      </w:r>
    </w:p>
    <w:p w14:paraId="50CA5867" w14:textId="77777777" w:rsidR="000C0D46" w:rsidRDefault="000C0D46" w:rsidP="00043E88">
      <w:pPr>
        <w:tabs>
          <w:tab w:val="left" w:pos="0"/>
        </w:tabs>
        <w:spacing w:after="0" w:line="360" w:lineRule="auto"/>
        <w:ind w:firstLine="567"/>
        <w:jc w:val="both"/>
        <w:rPr>
          <w:rFonts w:cstheme="minorHAnsi"/>
        </w:rPr>
      </w:pPr>
    </w:p>
    <w:p w14:paraId="5E5BA480" w14:textId="77777777" w:rsidR="0004482C" w:rsidRDefault="000C0D46" w:rsidP="00515E1E">
      <w:pPr>
        <w:keepNext/>
        <w:tabs>
          <w:tab w:val="left" w:pos="0"/>
        </w:tabs>
        <w:spacing w:after="0" w:line="360" w:lineRule="auto"/>
        <w:jc w:val="center"/>
      </w:pPr>
      <w:r>
        <w:rPr>
          <w:noProof/>
          <w:lang w:eastAsia="pt-BR"/>
        </w:rPr>
        <w:drawing>
          <wp:inline distT="0" distB="0" distL="0" distR="0" wp14:anchorId="4348A98C" wp14:editId="79877971">
            <wp:extent cx="5075464" cy="22098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4637" t="30188" r="18163" b="25517"/>
                    <a:stretch/>
                  </pic:blipFill>
                  <pic:spPr bwMode="auto">
                    <a:xfrm>
                      <a:off x="0" y="0"/>
                      <a:ext cx="5084499" cy="2213734"/>
                    </a:xfrm>
                    <a:prstGeom prst="rect">
                      <a:avLst/>
                    </a:prstGeom>
                    <a:ln>
                      <a:noFill/>
                    </a:ln>
                    <a:extLst>
                      <a:ext uri="{53640926-AAD7-44D8-BBD7-CCE9431645EC}">
                        <a14:shadowObscured xmlns:a14="http://schemas.microsoft.com/office/drawing/2010/main"/>
                      </a:ext>
                    </a:extLst>
                  </pic:spPr>
                </pic:pic>
              </a:graphicData>
            </a:graphic>
          </wp:inline>
        </w:drawing>
      </w:r>
    </w:p>
    <w:p w14:paraId="6194FC23" w14:textId="6C3F9A42" w:rsidR="000C0D46" w:rsidRPr="0004482C" w:rsidRDefault="0004482C" w:rsidP="0004482C">
      <w:pPr>
        <w:pStyle w:val="Legenda"/>
        <w:jc w:val="center"/>
        <w:rPr>
          <w:rFonts w:cstheme="minorHAnsi"/>
          <w:i w:val="0"/>
          <w:color w:val="auto"/>
          <w:sz w:val="20"/>
        </w:rPr>
      </w:pPr>
      <w:r w:rsidRPr="0004482C">
        <w:rPr>
          <w:i w:val="0"/>
          <w:color w:val="auto"/>
          <w:sz w:val="20"/>
        </w:rPr>
        <w:t xml:space="preserve">Figura </w:t>
      </w:r>
      <w:r w:rsidRPr="0004482C">
        <w:rPr>
          <w:i w:val="0"/>
          <w:color w:val="auto"/>
          <w:sz w:val="20"/>
        </w:rPr>
        <w:fldChar w:fldCharType="begin"/>
      </w:r>
      <w:r w:rsidRPr="0004482C">
        <w:rPr>
          <w:i w:val="0"/>
          <w:color w:val="auto"/>
          <w:sz w:val="20"/>
        </w:rPr>
        <w:instrText xml:space="preserve"> SEQ Figura \* ARABIC </w:instrText>
      </w:r>
      <w:r w:rsidRPr="0004482C">
        <w:rPr>
          <w:i w:val="0"/>
          <w:color w:val="auto"/>
          <w:sz w:val="20"/>
        </w:rPr>
        <w:fldChar w:fldCharType="separate"/>
      </w:r>
      <w:r w:rsidR="004A03AD">
        <w:rPr>
          <w:i w:val="0"/>
          <w:noProof/>
          <w:color w:val="auto"/>
          <w:sz w:val="20"/>
        </w:rPr>
        <w:t>6</w:t>
      </w:r>
      <w:r w:rsidRPr="0004482C">
        <w:rPr>
          <w:i w:val="0"/>
          <w:color w:val="auto"/>
          <w:sz w:val="20"/>
        </w:rPr>
        <w:fldChar w:fldCharType="end"/>
      </w:r>
      <w:r w:rsidRPr="0004482C">
        <w:rPr>
          <w:i w:val="0"/>
          <w:color w:val="auto"/>
          <w:sz w:val="20"/>
        </w:rPr>
        <w:t xml:space="preserve">: Vista superior das áreas a serem construídas </w:t>
      </w:r>
      <w:r w:rsidR="00254F64">
        <w:rPr>
          <w:i w:val="0"/>
          <w:color w:val="auto"/>
          <w:sz w:val="20"/>
        </w:rPr>
        <w:t xml:space="preserve">as </w:t>
      </w:r>
      <w:r w:rsidRPr="0004482C">
        <w:rPr>
          <w:i w:val="0"/>
          <w:color w:val="auto"/>
          <w:sz w:val="20"/>
        </w:rPr>
        <w:t>passarelas</w:t>
      </w:r>
    </w:p>
    <w:p w14:paraId="3F980A4E" w14:textId="7466DA26" w:rsidR="000C0D46" w:rsidRDefault="000C0D46" w:rsidP="00043E88">
      <w:pPr>
        <w:tabs>
          <w:tab w:val="left" w:pos="0"/>
        </w:tabs>
        <w:spacing w:after="0" w:line="360" w:lineRule="auto"/>
        <w:ind w:firstLine="567"/>
        <w:jc w:val="both"/>
        <w:rPr>
          <w:rFonts w:cstheme="minorHAnsi"/>
        </w:rPr>
      </w:pPr>
    </w:p>
    <w:p w14:paraId="51BB11A1" w14:textId="113CEA0E" w:rsidR="00610EA0" w:rsidRPr="00610EA0" w:rsidRDefault="00610EA0" w:rsidP="00B66BD9">
      <w:pPr>
        <w:pStyle w:val="PargrafodaLista"/>
        <w:numPr>
          <w:ilvl w:val="1"/>
          <w:numId w:val="7"/>
        </w:numPr>
        <w:tabs>
          <w:tab w:val="left" w:pos="0"/>
        </w:tabs>
        <w:spacing w:after="0" w:line="360" w:lineRule="auto"/>
        <w:jc w:val="both"/>
        <w:rPr>
          <w:rFonts w:cstheme="minorHAnsi"/>
          <w:b/>
        </w:rPr>
      </w:pPr>
      <w:r w:rsidRPr="00610EA0">
        <w:rPr>
          <w:rFonts w:cstheme="minorHAnsi"/>
          <w:b/>
        </w:rPr>
        <w:lastRenderedPageBreak/>
        <w:t>PERFIS ESTRUTURAIS</w:t>
      </w:r>
    </w:p>
    <w:p w14:paraId="2F3AF864" w14:textId="2A43BA77" w:rsidR="00E80D2F" w:rsidRDefault="00BE11A0" w:rsidP="00E80D2F">
      <w:pPr>
        <w:tabs>
          <w:tab w:val="left" w:pos="0"/>
        </w:tabs>
        <w:spacing w:after="0" w:line="360" w:lineRule="auto"/>
        <w:ind w:firstLine="567"/>
        <w:jc w:val="both"/>
        <w:rPr>
          <w:rFonts w:cstheme="minorHAnsi"/>
        </w:rPr>
      </w:pPr>
      <w:bookmarkStart w:id="91" w:name="_Toc22109862"/>
      <w:r w:rsidRPr="002F625E">
        <w:rPr>
          <w:rFonts w:cstheme="minorHAnsi"/>
        </w:rPr>
        <w:t>As modificações de projeto que eventualmente forem necessárias durante os estágios de fabricação e montagem da estrutura deverão</w:t>
      </w:r>
      <w:r w:rsidR="00E80D2F" w:rsidRPr="002F625E">
        <w:rPr>
          <w:rFonts w:cstheme="minorHAnsi"/>
        </w:rPr>
        <w:t xml:space="preserve"> ser </w:t>
      </w:r>
      <w:r w:rsidRPr="002F625E">
        <w:rPr>
          <w:rFonts w:cstheme="minorHAnsi"/>
        </w:rPr>
        <w:t>submetidas</w:t>
      </w:r>
      <w:r w:rsidR="00E80D2F" w:rsidRPr="002F625E">
        <w:rPr>
          <w:rFonts w:cstheme="minorHAnsi"/>
        </w:rPr>
        <w:t xml:space="preserve"> à aprovação da Fiscalização e do autor do projeto.</w:t>
      </w:r>
      <w:r w:rsidR="00E80D2F">
        <w:rPr>
          <w:rFonts w:cstheme="minorHAnsi"/>
        </w:rPr>
        <w:t xml:space="preserve"> Os perfis estruturais deverão ser do tipo “W” para as vigas em trecho especificado no projeto da passarela. Além dos perfis estruturais, as passarelas serão compostas por tubos metálicos e perfis “U” para cobertura da mesma.</w:t>
      </w:r>
    </w:p>
    <w:p w14:paraId="689052ED" w14:textId="7B42E7D1" w:rsidR="005E462D" w:rsidRDefault="005E462D" w:rsidP="00E80D2F">
      <w:pPr>
        <w:tabs>
          <w:tab w:val="left" w:pos="0"/>
        </w:tabs>
        <w:spacing w:after="0" w:line="360" w:lineRule="auto"/>
        <w:ind w:firstLine="567"/>
        <w:jc w:val="both"/>
        <w:rPr>
          <w:rFonts w:cstheme="minorHAnsi"/>
        </w:rPr>
      </w:pPr>
      <w:r>
        <w:rPr>
          <w:rFonts w:cstheme="minorHAnsi"/>
        </w:rPr>
        <w:t>A seção</w:t>
      </w:r>
      <w:r w:rsidR="004F3510">
        <w:rPr>
          <w:rFonts w:cstheme="minorHAnsi"/>
        </w:rPr>
        <w:t xml:space="preserve"> dos perfis será exibida na </w:t>
      </w:r>
      <w:r w:rsidR="004F3510" w:rsidRPr="002A69B2">
        <w:rPr>
          <w:rFonts w:cstheme="minorHAnsi"/>
        </w:rPr>
        <w:fldChar w:fldCharType="begin"/>
      </w:r>
      <w:r w:rsidR="004F3510" w:rsidRPr="002A69B2">
        <w:rPr>
          <w:rFonts w:cstheme="minorHAnsi"/>
        </w:rPr>
        <w:instrText xml:space="preserve"> REF _Ref60124335 \h  \* MERGEFORMAT </w:instrText>
      </w:r>
      <w:r w:rsidR="004F3510" w:rsidRPr="002A69B2">
        <w:rPr>
          <w:rFonts w:cstheme="minorHAnsi"/>
        </w:rPr>
      </w:r>
      <w:r w:rsidR="004F3510" w:rsidRPr="002A69B2">
        <w:rPr>
          <w:rFonts w:cstheme="minorHAnsi"/>
        </w:rPr>
        <w:fldChar w:fldCharType="separate"/>
      </w:r>
      <w:r w:rsidR="00515E1E" w:rsidRPr="00515E1E">
        <w:t xml:space="preserve">Figura </w:t>
      </w:r>
      <w:r w:rsidR="00515E1E" w:rsidRPr="00515E1E">
        <w:rPr>
          <w:noProof/>
        </w:rPr>
        <w:t>7</w:t>
      </w:r>
      <w:r w:rsidR="004F3510" w:rsidRPr="002A69B2">
        <w:rPr>
          <w:rFonts w:cstheme="minorHAnsi"/>
        </w:rPr>
        <w:fldChar w:fldCharType="end"/>
      </w:r>
      <w:r w:rsidR="004F3510" w:rsidRPr="002A69B2">
        <w:rPr>
          <w:rFonts w:cstheme="minorHAnsi"/>
          <w:sz w:val="24"/>
        </w:rPr>
        <w:t xml:space="preserve"> </w:t>
      </w:r>
      <w:r w:rsidR="004F3510">
        <w:rPr>
          <w:rFonts w:cstheme="minorHAnsi"/>
        </w:rPr>
        <w:t>e está contida em prancha nos projetos.</w:t>
      </w:r>
    </w:p>
    <w:p w14:paraId="4B96AEDD" w14:textId="77777777" w:rsidR="004F3510" w:rsidRDefault="004F3510" w:rsidP="004F3510">
      <w:pPr>
        <w:keepNext/>
        <w:tabs>
          <w:tab w:val="left" w:pos="0"/>
        </w:tabs>
        <w:spacing w:after="0" w:line="360" w:lineRule="auto"/>
        <w:ind w:firstLine="567"/>
        <w:jc w:val="center"/>
      </w:pPr>
      <w:r>
        <w:rPr>
          <w:rFonts w:cstheme="minorHAnsi"/>
          <w:noProof/>
          <w:lang w:eastAsia="pt-BR"/>
        </w:rPr>
        <w:drawing>
          <wp:inline distT="0" distB="0" distL="0" distR="0" wp14:anchorId="780AD78D" wp14:editId="514F96A1">
            <wp:extent cx="4352925" cy="3581794"/>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61810" cy="3589105"/>
                    </a:xfrm>
                    <a:prstGeom prst="rect">
                      <a:avLst/>
                    </a:prstGeom>
                    <a:noFill/>
                    <a:ln>
                      <a:noFill/>
                    </a:ln>
                  </pic:spPr>
                </pic:pic>
              </a:graphicData>
            </a:graphic>
          </wp:inline>
        </w:drawing>
      </w:r>
    </w:p>
    <w:p w14:paraId="437D5ADA" w14:textId="5E84CB5A" w:rsidR="004F3510" w:rsidRPr="004F3510" w:rsidRDefault="004F3510" w:rsidP="004F3510">
      <w:pPr>
        <w:pStyle w:val="Legenda"/>
        <w:jc w:val="center"/>
        <w:rPr>
          <w:rFonts w:cstheme="minorHAnsi"/>
          <w:i w:val="0"/>
          <w:color w:val="auto"/>
          <w:sz w:val="20"/>
        </w:rPr>
      </w:pPr>
      <w:bookmarkStart w:id="92" w:name="_Ref60124335"/>
      <w:r w:rsidRPr="004F3510">
        <w:rPr>
          <w:i w:val="0"/>
          <w:color w:val="auto"/>
          <w:sz w:val="20"/>
        </w:rPr>
        <w:t xml:space="preserve">Figura </w:t>
      </w:r>
      <w:r w:rsidRPr="004F3510">
        <w:rPr>
          <w:i w:val="0"/>
          <w:color w:val="auto"/>
          <w:sz w:val="20"/>
        </w:rPr>
        <w:fldChar w:fldCharType="begin"/>
      </w:r>
      <w:r w:rsidRPr="004F3510">
        <w:rPr>
          <w:i w:val="0"/>
          <w:color w:val="auto"/>
          <w:sz w:val="20"/>
        </w:rPr>
        <w:instrText xml:space="preserve"> SEQ Figura \* ARABIC </w:instrText>
      </w:r>
      <w:r w:rsidRPr="004F3510">
        <w:rPr>
          <w:i w:val="0"/>
          <w:color w:val="auto"/>
          <w:sz w:val="20"/>
        </w:rPr>
        <w:fldChar w:fldCharType="separate"/>
      </w:r>
      <w:r w:rsidR="004A03AD">
        <w:rPr>
          <w:i w:val="0"/>
          <w:noProof/>
          <w:color w:val="auto"/>
          <w:sz w:val="20"/>
        </w:rPr>
        <w:t>7</w:t>
      </w:r>
      <w:r w:rsidRPr="004F3510">
        <w:rPr>
          <w:i w:val="0"/>
          <w:color w:val="auto"/>
          <w:sz w:val="20"/>
        </w:rPr>
        <w:fldChar w:fldCharType="end"/>
      </w:r>
      <w:bookmarkEnd w:id="92"/>
      <w:r w:rsidRPr="004F3510">
        <w:rPr>
          <w:i w:val="0"/>
          <w:color w:val="auto"/>
          <w:sz w:val="20"/>
        </w:rPr>
        <w:t>: Seção tipo da passarela</w:t>
      </w:r>
    </w:p>
    <w:p w14:paraId="0457E40E"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O aço e os elementos de ligação utilizados na fabricação das estruturas metálicas obedecerão às prescrições estabelecidas nas especificações de materiais. Somente poderão ser utilizados na fabricação os materiais que atenderem aos limites de tolerância de fornecimento estabelecidos no projeto.</w:t>
      </w:r>
    </w:p>
    <w:p w14:paraId="3AD4AAC1"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lastRenderedPageBreak/>
        <w:t>Serão admitidos ajustes corretivos através de desempeno mecânico ou por aquecimento controlado, desde que a temperatura não ultrapasse a 650°C. Estes procedimentos também serão admitidos para a obtenção de pré-deformações necessárias.</w:t>
      </w:r>
    </w:p>
    <w:p w14:paraId="0BA77466"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Não será necessário aplainar ou dar acabamento às bordas de chapas ou perfis cortados com serra, tesoura ou maçarico, salvo indicação em contrário nos desenhos e especificações. Bordas cortadas com tesoura deverão ser evitadas nas zonas sujeitas à formação de rótulas plásticas. Se não puderem ser evitadas, as bordas deverão ter acabamento liso, obtido por esmeril, goiva ou plaina. As rebarbas deverão ser removidas para permitir o ajustamento das partes que serão parafusadas ou soldadas, ou se originarem riscos durante a construção.</w:t>
      </w:r>
    </w:p>
    <w:p w14:paraId="32292F11" w14:textId="126490DC"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 xml:space="preserve">Todas as soldas a arco serão do tipo </w:t>
      </w:r>
      <w:r>
        <w:rPr>
          <w:rFonts w:cstheme="minorHAnsi"/>
        </w:rPr>
        <w:t>topo</w:t>
      </w:r>
      <w:r w:rsidRPr="002F625E">
        <w:rPr>
          <w:rFonts w:cstheme="minorHAnsi"/>
        </w:rPr>
        <w:t xml:space="preserve"> e deverão obedecer às normas da AWS. </w:t>
      </w:r>
      <w:r w:rsidR="00BE11A0" w:rsidRPr="002F625E">
        <w:rPr>
          <w:rFonts w:cstheme="minorHAnsi"/>
        </w:rPr>
        <w:t>O processo de execução deverá</w:t>
      </w:r>
      <w:r w:rsidRPr="002F625E">
        <w:rPr>
          <w:rFonts w:cstheme="minorHAnsi"/>
        </w:rPr>
        <w:t xml:space="preserve"> ser submetido à aprovação da Fiscalização.</w:t>
      </w:r>
    </w:p>
    <w:p w14:paraId="70FF79FC"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As soldas entre abas e almas serão de ângulo e contínuas ou de topo com penetração total, executadas por equipamento inteiramente automático. Poderão ser utilizadas chapas de encosto em função das necessidades. As soldas de enrijecedores às almas das peças deverão ser semiautomáticas ou manuais.</w:t>
      </w:r>
    </w:p>
    <w:p w14:paraId="13F7BE72"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Os elementos deverão ser posicionados de tal modo que a maior parte do calor desenvolvido durante a solda seja aplicado ao material mais espesso. As soldas serão iniciadas pelo centro e se estenderão até as extremidades, permitindo que estas estejam livres para compensar a contração da solda e evitar o aparecimento de tensões confinadas.</w:t>
      </w:r>
    </w:p>
    <w:p w14:paraId="2251E5AC"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As peças prontas deverão ser retilíneas e manter a forma de projeto, livre de distorções, empenos ou outras tensões de retração.</w:t>
      </w:r>
    </w:p>
    <w:p w14:paraId="3AE4AB2F"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A técnica de soldagem, a execução, a aparência e a qualidade das soldas, bem como os métodos utilizados na correção de defeitos, deverão obedecer às seções 3 e 4 da AWS D 1.1.</w:t>
      </w:r>
    </w:p>
    <w:p w14:paraId="718810A6"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As superfícies a serem soldadas deverão estar livres de escórias, graxas, rebarbas, tintas ou quaisquer outros materiais estranhos. As soldas por pontos deverão estar cuidadosamente alinhadas e serão de penetração total.</w:t>
      </w:r>
    </w:p>
    <w:p w14:paraId="0BF3A3B3"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lastRenderedPageBreak/>
        <w:t>Deverão ser respeitadas as indicações do projeto de fabricação, tais como dimensões, tipo, localização e comprimento de todas as soldas. As dimensões e os comprimentos de todos os filetes deverão ser proporcionais à espessura da chapa e à resistência requerida.</w:t>
      </w:r>
    </w:p>
    <w:p w14:paraId="1CDBB304"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Todas as soldas serão realizadas pelo processo de</w:t>
      </w:r>
      <w:r>
        <w:rPr>
          <w:rFonts w:cstheme="minorHAnsi"/>
        </w:rPr>
        <w:t xml:space="preserve"> topo</w:t>
      </w:r>
      <w:r w:rsidRPr="002F625E">
        <w:rPr>
          <w:rFonts w:cstheme="minorHAnsi"/>
        </w:rPr>
        <w:t>, de conformidade com o “Code for Structural Welds“</w:t>
      </w:r>
      <w:r>
        <w:rPr>
          <w:rFonts w:cstheme="minorHAnsi"/>
        </w:rPr>
        <w:t xml:space="preserve"> </w:t>
      </w:r>
      <w:r w:rsidRPr="002F625E">
        <w:rPr>
          <w:rFonts w:cstheme="minorHAnsi"/>
        </w:rPr>
        <w:t>da AWS. Os serviços serão executados somente por soldadores qualificados, conforme prescrição do “Standard Code for Welding for Building Construction“ da AWS.</w:t>
      </w:r>
    </w:p>
    <w:p w14:paraId="336F61A4"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Os trabalhos de soldagem deverão ser executados, sempre que possível, de cima para baixo. Na montagem e junção de partes da estrutura ou de elementos pré-fabricados, o procedimento e a sequência de montagem serão tais que evitem distorções desnecessárias e minimizem os esforços de retração. Não sedo possível evitar altas tensões residuais nas soldas de fecho nas conexões rígidas, o fechamento será realizado nos elementos de compressão.</w:t>
      </w:r>
    </w:p>
    <w:p w14:paraId="5301AB77" w14:textId="0A49D8B8" w:rsidR="00E80D2F" w:rsidRPr="002F625E" w:rsidRDefault="00E80D2F" w:rsidP="00E15D26">
      <w:pPr>
        <w:tabs>
          <w:tab w:val="left" w:pos="0"/>
        </w:tabs>
        <w:spacing w:after="0" w:line="360" w:lineRule="auto"/>
        <w:ind w:firstLine="567"/>
        <w:jc w:val="both"/>
        <w:rPr>
          <w:rFonts w:cstheme="minorHAnsi"/>
        </w:rPr>
      </w:pPr>
      <w:r w:rsidRPr="002F625E">
        <w:rPr>
          <w:rFonts w:cstheme="minorHAnsi"/>
        </w:rPr>
        <w:t xml:space="preserve">Na fabricação de vigas com chapas soldadas </w:t>
      </w:r>
      <w:r w:rsidR="00A256CE" w:rsidRPr="002F625E">
        <w:rPr>
          <w:rFonts w:cstheme="minorHAnsi"/>
        </w:rPr>
        <w:t>aos flanges</w:t>
      </w:r>
      <w:r w:rsidRPr="002F625E">
        <w:rPr>
          <w:rFonts w:cstheme="minorHAnsi"/>
        </w:rPr>
        <w:t xml:space="preserve">, todas as emendas de oficina de cada componente deverão ser realizadas antes que seja soldado aos demais componentes. </w:t>
      </w:r>
    </w:p>
    <w:p w14:paraId="021BDABD" w14:textId="77777777" w:rsidR="00E80D2F" w:rsidRDefault="00E80D2F" w:rsidP="00E15D26">
      <w:pPr>
        <w:tabs>
          <w:tab w:val="left" w:pos="0"/>
        </w:tabs>
        <w:spacing w:after="0" w:line="360" w:lineRule="auto"/>
        <w:ind w:firstLine="567"/>
        <w:jc w:val="both"/>
        <w:rPr>
          <w:rFonts w:cstheme="minorHAnsi"/>
        </w:rPr>
      </w:pPr>
      <w:r w:rsidRPr="002F625E">
        <w:rPr>
          <w:rFonts w:cstheme="minorHAnsi"/>
        </w:rPr>
        <w:t>O pré-aquecimento à temperatura adequada deverá levar a superfície até uma distância de 7,5 cm do ponto de solda. Esta temperatura deverá ser mantida durante a soldagem.</w:t>
      </w:r>
    </w:p>
    <w:p w14:paraId="2660DA63" w14:textId="77777777" w:rsidR="00043E88" w:rsidRDefault="00043E88" w:rsidP="00E15D26">
      <w:pPr>
        <w:tabs>
          <w:tab w:val="left" w:pos="0"/>
        </w:tabs>
        <w:spacing w:after="0" w:line="360" w:lineRule="auto"/>
        <w:ind w:firstLine="567"/>
        <w:jc w:val="both"/>
        <w:rPr>
          <w:rFonts w:cstheme="minorHAnsi"/>
        </w:rPr>
      </w:pPr>
      <w:r>
        <w:rPr>
          <w:rFonts w:cstheme="minorHAnsi"/>
        </w:rPr>
        <w:t>Os perfis montantes da passarela serão fixados ao concreto por meio de chumbadores Parabolt.</w:t>
      </w:r>
    </w:p>
    <w:p w14:paraId="6CA6CB2C" w14:textId="77777777" w:rsidR="00043E88" w:rsidRDefault="00043E88" w:rsidP="00E15D26">
      <w:pPr>
        <w:tabs>
          <w:tab w:val="left" w:pos="0"/>
        </w:tabs>
        <w:spacing w:after="0" w:line="360" w:lineRule="auto"/>
        <w:ind w:firstLine="567"/>
        <w:jc w:val="both"/>
        <w:rPr>
          <w:rFonts w:cstheme="minorHAnsi"/>
        </w:rPr>
      </w:pPr>
      <w:r w:rsidRPr="002F625E">
        <w:rPr>
          <w:rFonts w:cstheme="minorHAnsi"/>
        </w:rPr>
        <w:t>Se não houver outra especificação, as superfícies a serem soldadas no campo, numa faixa de 50 mm de cada lado da solda, deverão estar isentas de materiais que impeçam a soldagem adequada ou que produzam gases tóxicos durante a sua execução. Após a soldagem, as superfícies deverão receber a mesma limpeza e proteção previstas para toda a estrutura.</w:t>
      </w:r>
    </w:p>
    <w:p w14:paraId="23CF7618" w14:textId="68F245EA" w:rsidR="003F7F4E" w:rsidRDefault="003F7F4E" w:rsidP="00E15D26">
      <w:pPr>
        <w:tabs>
          <w:tab w:val="left" w:pos="0"/>
        </w:tabs>
        <w:spacing w:after="0" w:line="360" w:lineRule="auto"/>
        <w:ind w:firstLine="567"/>
        <w:jc w:val="both"/>
        <w:rPr>
          <w:rFonts w:cstheme="minorHAnsi"/>
        </w:rPr>
      </w:pPr>
      <w:r w:rsidRPr="008714DC">
        <w:rPr>
          <w:rFonts w:cstheme="minorHAnsi"/>
        </w:rPr>
        <w:t xml:space="preserve">A </w:t>
      </w:r>
      <w:r>
        <w:rPr>
          <w:rFonts w:cstheme="minorHAnsi"/>
        </w:rPr>
        <w:t>Contratada</w:t>
      </w:r>
      <w:r w:rsidRPr="008714DC">
        <w:rPr>
          <w:rFonts w:cstheme="minorHAnsi"/>
        </w:rPr>
        <w:t xml:space="preserve"> deverá certificar todas as soldas realizadas (na fabricação e instalação) por meio de teste de Líquido Penetrante e posteriormente teste de Ultrassom, devendo emitir laudo dos testes realizados.</w:t>
      </w:r>
    </w:p>
    <w:p w14:paraId="275EFE5D" w14:textId="6596D504" w:rsidR="003F7F4E" w:rsidRPr="008714DC" w:rsidRDefault="003F7F4E" w:rsidP="00E15D26">
      <w:pPr>
        <w:tabs>
          <w:tab w:val="left" w:pos="0"/>
        </w:tabs>
        <w:spacing w:after="0" w:line="360" w:lineRule="auto"/>
        <w:ind w:firstLine="567"/>
        <w:jc w:val="both"/>
        <w:rPr>
          <w:rFonts w:cstheme="minorHAnsi"/>
        </w:rPr>
      </w:pPr>
      <w:r>
        <w:rPr>
          <w:rFonts w:cstheme="minorHAnsi"/>
        </w:rPr>
        <w:t xml:space="preserve">Para a execução da cobertura, </w:t>
      </w:r>
      <w:r w:rsidRPr="008714DC">
        <w:rPr>
          <w:rFonts w:cstheme="minorHAnsi"/>
        </w:rPr>
        <w:t xml:space="preserve">deverá se observar a predominância dos ventos, </w:t>
      </w:r>
      <w:r>
        <w:rPr>
          <w:rFonts w:cstheme="minorHAnsi"/>
        </w:rPr>
        <w:t>as especificações do fabricante</w:t>
      </w:r>
      <w:r w:rsidRPr="008714DC">
        <w:rPr>
          <w:rFonts w:cstheme="minorHAnsi"/>
        </w:rPr>
        <w:t xml:space="preserve"> e seguir as normas pertinentes.</w:t>
      </w:r>
    </w:p>
    <w:p w14:paraId="0250F687" w14:textId="77777777" w:rsidR="003F7F4E" w:rsidRPr="008714DC" w:rsidRDefault="003F7F4E" w:rsidP="00E15D26">
      <w:pPr>
        <w:tabs>
          <w:tab w:val="left" w:pos="0"/>
        </w:tabs>
        <w:spacing w:after="0" w:line="360" w:lineRule="auto"/>
        <w:ind w:firstLine="567"/>
        <w:jc w:val="both"/>
        <w:rPr>
          <w:rFonts w:cstheme="minorHAnsi"/>
        </w:rPr>
      </w:pPr>
      <w:r w:rsidRPr="008714DC">
        <w:rPr>
          <w:rFonts w:cstheme="minorHAnsi"/>
        </w:rPr>
        <w:t>Os conjuntos e complementos metálicos, indicados no projeto executivo e no manual do fabricante da telha e que fazem parte do conjunto de fixação da cobertura deverão ser em alumínio.</w:t>
      </w:r>
    </w:p>
    <w:p w14:paraId="770E4A1E" w14:textId="77777777" w:rsidR="003F7F4E" w:rsidRPr="008714DC" w:rsidRDefault="003F7F4E" w:rsidP="00E15D26">
      <w:pPr>
        <w:tabs>
          <w:tab w:val="left" w:pos="0"/>
        </w:tabs>
        <w:spacing w:after="0" w:line="360" w:lineRule="auto"/>
        <w:ind w:firstLine="567"/>
        <w:jc w:val="both"/>
        <w:rPr>
          <w:rFonts w:cstheme="minorHAnsi"/>
        </w:rPr>
      </w:pPr>
      <w:r w:rsidRPr="008714DC">
        <w:rPr>
          <w:rFonts w:cstheme="minorHAnsi"/>
        </w:rPr>
        <w:lastRenderedPageBreak/>
        <w:t>Todas as peças de fixação, como ganchos chatos e especiais, sem ou com rosca, parafusos, porcas, arruelas, serão estocadas em caixas fechadas e etiquetadas com o nome do fabricante, tipo, quantidade e discriminação de cada peça.</w:t>
      </w:r>
    </w:p>
    <w:p w14:paraId="7A3E6020" w14:textId="77777777" w:rsidR="003F7F4E" w:rsidRPr="008714DC" w:rsidRDefault="003F7F4E" w:rsidP="00E15D26">
      <w:pPr>
        <w:tabs>
          <w:tab w:val="left" w:pos="0"/>
        </w:tabs>
        <w:spacing w:after="0" w:line="360" w:lineRule="auto"/>
        <w:ind w:firstLine="567"/>
        <w:jc w:val="both"/>
        <w:rPr>
          <w:rFonts w:cstheme="minorHAnsi"/>
        </w:rPr>
      </w:pPr>
      <w:r w:rsidRPr="008714DC">
        <w:rPr>
          <w:rFonts w:cstheme="minorHAnsi"/>
        </w:rPr>
        <w:t>O corte, lixamento e furação dos produtos devem ser feitos em locais abertos, com boa ventilação e, se possível, separados das demais tarefas. O assentamento deverá ser executado no sentido oposto ao dos ventos predominantes, da calha para o beiral. As telhas serão fixadas às estruturas metálicas mediante ganchos especiais, chatos ou providos de roscas, de conformidade com os detalhes do projeto. O assentamento das telhas será realizado cobrindo-se simultaneamente as águas opostas do telhado, a fim de efetuar simetricamente o carregamento da estrutura de sustentação.</w:t>
      </w:r>
    </w:p>
    <w:p w14:paraId="45FAACE0" w14:textId="77777777" w:rsidR="003F7F4E" w:rsidRPr="008714DC" w:rsidRDefault="003F7F4E" w:rsidP="00E15D26">
      <w:pPr>
        <w:tabs>
          <w:tab w:val="left" w:pos="0"/>
        </w:tabs>
        <w:spacing w:after="0" w:line="360" w:lineRule="auto"/>
        <w:ind w:firstLine="567"/>
        <w:jc w:val="both"/>
        <w:rPr>
          <w:rFonts w:cstheme="minorHAnsi"/>
        </w:rPr>
      </w:pPr>
      <w:r w:rsidRPr="008714DC">
        <w:rPr>
          <w:rFonts w:cstheme="minorHAnsi"/>
        </w:rPr>
        <w:t>Antes do içamento da estrutura espacial da cobertura (que deverá estar pronta para instalação), deverá ser alinhado junto a Operação o momento de içamento e a delimitação da área a ser utilizada.</w:t>
      </w:r>
    </w:p>
    <w:p w14:paraId="3CC6F3F4" w14:textId="77777777" w:rsidR="003F7F4E" w:rsidRPr="008714DC" w:rsidRDefault="003F7F4E" w:rsidP="00E15D26">
      <w:pPr>
        <w:tabs>
          <w:tab w:val="left" w:pos="0"/>
        </w:tabs>
        <w:spacing w:after="0" w:line="360" w:lineRule="auto"/>
        <w:ind w:firstLine="567"/>
        <w:jc w:val="both"/>
        <w:rPr>
          <w:rFonts w:cstheme="minorHAnsi"/>
        </w:rPr>
      </w:pPr>
      <w:r w:rsidRPr="008714DC">
        <w:rPr>
          <w:rFonts w:cstheme="minorHAnsi"/>
        </w:rPr>
        <w:t>Antes do início da montagem das telhas, será verificada a compatibilidade da estrutura metálica de sustentação com o projeto da cobertura. Se existirem irregularidades, serão realizados os ajustes necessários. As telhas poderão ser içadas manualmente, amarradas com cordas, na posição vertical. Caso se disponha de guindaste, o transporte vertical poderá ser realizado em pilhas, apoiadas sobre vigas metálicas ou de madeira, cujas extremidades serão utilizadas para amarração aos cabos de levantamento.</w:t>
      </w:r>
    </w:p>
    <w:p w14:paraId="3789A4AB" w14:textId="77777777" w:rsidR="003F7F4E" w:rsidRPr="008714DC" w:rsidRDefault="003F7F4E" w:rsidP="00E15D26">
      <w:pPr>
        <w:tabs>
          <w:tab w:val="left" w:pos="0"/>
        </w:tabs>
        <w:spacing w:after="0" w:line="360" w:lineRule="auto"/>
        <w:ind w:firstLine="567"/>
        <w:jc w:val="both"/>
        <w:rPr>
          <w:rFonts w:cstheme="minorHAnsi"/>
        </w:rPr>
      </w:pPr>
      <w:r w:rsidRPr="008714DC">
        <w:rPr>
          <w:rFonts w:cstheme="minorHAnsi"/>
        </w:rPr>
        <w:t>O trânsito sobre o telhado somente será permitido sobre tábuas ou chapas de madeira adequadamente apoiadas na estrutura.</w:t>
      </w:r>
    </w:p>
    <w:p w14:paraId="5ACC800D" w14:textId="72388305" w:rsidR="00E15D26" w:rsidRPr="008714DC" w:rsidRDefault="00E15D26" w:rsidP="00E15D26">
      <w:pPr>
        <w:tabs>
          <w:tab w:val="left" w:pos="0"/>
        </w:tabs>
        <w:spacing w:after="0" w:line="360" w:lineRule="auto"/>
        <w:ind w:firstLine="567"/>
        <w:jc w:val="both"/>
        <w:rPr>
          <w:rFonts w:cstheme="minorHAnsi"/>
        </w:rPr>
      </w:pPr>
      <w:r w:rsidRPr="008714DC">
        <w:rPr>
          <w:rFonts w:cstheme="minorHAnsi"/>
        </w:rPr>
        <w:t>A</w:t>
      </w:r>
      <w:r>
        <w:rPr>
          <w:rFonts w:cstheme="minorHAnsi"/>
        </w:rPr>
        <w:t xml:space="preserve"> cobertura será trapezoidal em aço galvanizado galvalume</w:t>
      </w:r>
      <w:r w:rsidRPr="008714DC">
        <w:rPr>
          <w:rFonts w:cstheme="minorHAnsi"/>
        </w:rPr>
        <w:t>, cor uniforme</w:t>
      </w:r>
      <w:r>
        <w:rPr>
          <w:rFonts w:cstheme="minorHAnsi"/>
        </w:rPr>
        <w:t>,</w:t>
      </w:r>
      <w:r w:rsidRPr="008714DC">
        <w:rPr>
          <w:rFonts w:cstheme="minorHAnsi"/>
        </w:rPr>
        <w:t xml:space="preserve"> isentas de trincas, canos quebrados, fissuras, saliências depressões e concentrações anormais (grandes manchas brancas</w:t>
      </w:r>
      <w:r w:rsidR="00A01B06">
        <w:rPr>
          <w:rFonts w:cstheme="minorHAnsi"/>
        </w:rPr>
        <w:t>).</w:t>
      </w:r>
    </w:p>
    <w:p w14:paraId="4AD63491" w14:textId="32512B35" w:rsidR="004144CE" w:rsidRPr="008714DC" w:rsidRDefault="00E15D26" w:rsidP="007F2F95">
      <w:pPr>
        <w:tabs>
          <w:tab w:val="left" w:pos="0"/>
        </w:tabs>
        <w:spacing w:after="0" w:line="360" w:lineRule="auto"/>
        <w:ind w:firstLine="567"/>
        <w:jc w:val="both"/>
        <w:rPr>
          <w:rFonts w:cstheme="minorHAnsi"/>
        </w:rPr>
      </w:pPr>
      <w:r w:rsidRPr="008714DC">
        <w:rPr>
          <w:rFonts w:cstheme="minorHAnsi"/>
        </w:rPr>
        <w:t>Não podem existir erros de instalação, como: vão livre incorreto, aperto excessivo da fixação, falta de corte de canto, desalinhamento da cobertura.</w:t>
      </w:r>
    </w:p>
    <w:p w14:paraId="413202A3" w14:textId="77777777" w:rsidR="00043E88" w:rsidRDefault="00043E88" w:rsidP="00E15D26">
      <w:pPr>
        <w:tabs>
          <w:tab w:val="left" w:pos="0"/>
        </w:tabs>
        <w:spacing w:after="0" w:line="360" w:lineRule="auto"/>
        <w:jc w:val="both"/>
        <w:rPr>
          <w:rFonts w:cstheme="minorHAnsi"/>
        </w:rPr>
      </w:pPr>
    </w:p>
    <w:p w14:paraId="186E7872" w14:textId="4D59AF5A" w:rsidR="00043E88" w:rsidRPr="00610EA0" w:rsidRDefault="0036645D" w:rsidP="00B66BD9">
      <w:pPr>
        <w:pStyle w:val="PargrafodaLista"/>
        <w:numPr>
          <w:ilvl w:val="1"/>
          <w:numId w:val="7"/>
        </w:numPr>
        <w:tabs>
          <w:tab w:val="left" w:pos="0"/>
        </w:tabs>
        <w:spacing w:after="0" w:line="360" w:lineRule="auto"/>
        <w:jc w:val="both"/>
        <w:rPr>
          <w:rFonts w:cstheme="minorHAnsi"/>
          <w:b/>
        </w:rPr>
      </w:pPr>
      <w:r w:rsidRPr="00610EA0">
        <w:rPr>
          <w:rFonts w:cstheme="minorHAnsi"/>
          <w:b/>
        </w:rPr>
        <w:t xml:space="preserve">PINTURA </w:t>
      </w:r>
      <w:r w:rsidR="0016498B">
        <w:rPr>
          <w:rFonts w:cstheme="minorHAnsi"/>
          <w:b/>
        </w:rPr>
        <w:t>DE ESTRUTURAS METÁLICAS</w:t>
      </w:r>
    </w:p>
    <w:p w14:paraId="1CC4E3E3" w14:textId="77777777" w:rsidR="00F8303A" w:rsidRPr="00F8303A" w:rsidRDefault="00F8303A" w:rsidP="00F8303A">
      <w:pPr>
        <w:tabs>
          <w:tab w:val="left" w:pos="0"/>
        </w:tabs>
        <w:spacing w:after="0" w:line="360" w:lineRule="auto"/>
        <w:ind w:firstLine="567"/>
        <w:jc w:val="both"/>
        <w:rPr>
          <w:rFonts w:cstheme="minorHAnsi"/>
        </w:rPr>
      </w:pPr>
      <w:r w:rsidRPr="00F8303A">
        <w:rPr>
          <w:rFonts w:cstheme="minorHAnsi"/>
        </w:rPr>
        <w:lastRenderedPageBreak/>
        <w:t>Os elementos de projeto deverão especificar todos os requisitos de pintura, incluindo as peças a serem pintadas, a preparação das superfícies, a especificação da pintura e a espessura da película seca da pintura de fábrica.</w:t>
      </w:r>
    </w:p>
    <w:p w14:paraId="486733F6" w14:textId="77777777" w:rsidR="00F8303A" w:rsidRPr="00F8303A" w:rsidRDefault="00F8303A" w:rsidP="00F8303A">
      <w:pPr>
        <w:tabs>
          <w:tab w:val="left" w:pos="0"/>
        </w:tabs>
        <w:spacing w:after="0" w:line="360" w:lineRule="auto"/>
        <w:ind w:firstLine="567"/>
        <w:jc w:val="both"/>
        <w:rPr>
          <w:rFonts w:cstheme="minorHAnsi"/>
        </w:rPr>
      </w:pPr>
      <w:r w:rsidRPr="00F8303A">
        <w:rPr>
          <w:rFonts w:cstheme="minorHAnsi"/>
        </w:rPr>
        <w:t>A pintura de fábrica é a primeira camada do sistema de proteção, que deverá funcionar por um período curto de tempo, e assim será considerada temporária e provisória. A Contratada deverá evitar a deteriorização desta camada por mau armazenamento ou por submetê-la a ambientes mais severos que os ambientes normais.</w:t>
      </w:r>
    </w:p>
    <w:p w14:paraId="174DBFD4" w14:textId="4419504B" w:rsidR="00F8303A" w:rsidRPr="00F8303A" w:rsidRDefault="00F8303A" w:rsidP="00F8303A">
      <w:pPr>
        <w:tabs>
          <w:tab w:val="left" w:pos="0"/>
        </w:tabs>
        <w:spacing w:after="0" w:line="360" w:lineRule="auto"/>
        <w:ind w:firstLine="567"/>
        <w:jc w:val="both"/>
        <w:rPr>
          <w:rFonts w:cstheme="minorHAnsi"/>
        </w:rPr>
      </w:pPr>
      <w:r w:rsidRPr="00F8303A">
        <w:rPr>
          <w:rFonts w:cstheme="minorHAnsi"/>
        </w:rPr>
        <w:t>O fabricante deverá efetuar a limpeza manual do aço, retirando a ferrugem solta, carepa de laminação e outros materiais estranhos, de modo a atender aos requisitos da SSPC-SP 2. Se não for especificada no projeto, a pintura deverá ser aplicada por pincel, rolo, “spray”, escorrimento ou imersão.</w:t>
      </w:r>
    </w:p>
    <w:p w14:paraId="0E6B4E38" w14:textId="56B4B959"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Antes de iniciar qualquer atividade</w:t>
      </w:r>
      <w:r w:rsidR="008141A0">
        <w:rPr>
          <w:rFonts w:cstheme="minorHAnsi"/>
        </w:rPr>
        <w:t>,</w:t>
      </w:r>
      <w:r w:rsidRPr="0036645D">
        <w:rPr>
          <w:rFonts w:cstheme="minorHAnsi"/>
        </w:rPr>
        <w:t xml:space="preserve"> certificar</w:t>
      </w:r>
      <w:r w:rsidR="008141A0">
        <w:rPr>
          <w:rFonts w:cstheme="minorHAnsi"/>
        </w:rPr>
        <w:t>-se</w:t>
      </w:r>
      <w:r w:rsidRPr="0036645D">
        <w:rPr>
          <w:rFonts w:cstheme="minorHAnsi"/>
        </w:rPr>
        <w:t xml:space="preserve"> que o equipamento não ofereça risco de choque elétrico. Aconselha-se que antes de iniciar as atividades, em comum acordo com a Fiscalização, que as mesmas sejam desenergizadas.</w:t>
      </w:r>
    </w:p>
    <w:p w14:paraId="45A47C95"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Consiste na camada intermediária e no revestimento final da superfície protegendo-a da ação de intempéries, evitando degradação ou mesmo alteração e promovendo um acabamento estético agradável.</w:t>
      </w:r>
    </w:p>
    <w:p w14:paraId="524C297C" w14:textId="243F6281" w:rsidR="0036645D" w:rsidRPr="0036645D" w:rsidRDefault="000C46AD" w:rsidP="00BD188E">
      <w:pPr>
        <w:tabs>
          <w:tab w:val="left" w:pos="0"/>
        </w:tabs>
        <w:spacing w:after="0" w:line="360" w:lineRule="auto"/>
        <w:ind w:firstLine="567"/>
        <w:jc w:val="both"/>
        <w:rPr>
          <w:rFonts w:cstheme="minorHAnsi"/>
        </w:rPr>
      </w:pPr>
      <w:r>
        <w:rPr>
          <w:rFonts w:cstheme="minorHAnsi"/>
        </w:rPr>
        <w:t>Os serviços de p</w:t>
      </w:r>
      <w:r w:rsidR="0036645D" w:rsidRPr="0036645D">
        <w:rPr>
          <w:rFonts w:cstheme="minorHAnsi"/>
        </w:rPr>
        <w:t>intura deverão ser executados com mão de obra experiente, de modo a se evitar respingos, corredeiras, excessos de tintas ou rugosidades.</w:t>
      </w:r>
    </w:p>
    <w:p w14:paraId="4EE04D37"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Não deverão ser feitas aplicações de tintas em dias nublados, dias de chuva, ou quando a umidade relativa do ar for superior a 85% e o ponto de orvalho estiver acima de 2% da temperatura de aplicação das tintas.</w:t>
      </w:r>
    </w:p>
    <w:p w14:paraId="0DFF28A6"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 tinta preparada deverá ser aplicada dentro dos limites de tempo de manuseio estabelecidos pelo fabricante, sendo rejeitadas as sobras eventualmente observadas após decorrido o referido tempo de manuseio</w:t>
      </w:r>
    </w:p>
    <w:p w14:paraId="10C730D7"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As temperaturas ideais para a pintura de superfícies de aço são as compreendidas entre 21</w:t>
      </w:r>
      <w:r w:rsidRPr="0036645D">
        <w:rPr>
          <w:rFonts w:cstheme="minorHAnsi"/>
        </w:rPr>
        <w:fldChar w:fldCharType="begin"/>
      </w:r>
      <w:r w:rsidRPr="0036645D">
        <w:rPr>
          <w:rFonts w:cstheme="minorHAnsi"/>
        </w:rPr>
        <w:instrText>SYMBOL 176 \f "Symbol"</w:instrText>
      </w:r>
      <w:r w:rsidRPr="0036645D">
        <w:rPr>
          <w:rFonts w:cstheme="minorHAnsi"/>
        </w:rPr>
        <w:fldChar w:fldCharType="end"/>
      </w:r>
      <w:r w:rsidRPr="0036645D">
        <w:rPr>
          <w:rFonts w:cstheme="minorHAnsi"/>
        </w:rPr>
        <w:t>C e 32</w:t>
      </w:r>
      <w:r w:rsidRPr="0036645D">
        <w:rPr>
          <w:rFonts w:cstheme="minorHAnsi"/>
        </w:rPr>
        <w:fldChar w:fldCharType="begin"/>
      </w:r>
      <w:r w:rsidRPr="0036645D">
        <w:rPr>
          <w:rFonts w:cstheme="minorHAnsi"/>
        </w:rPr>
        <w:instrText>SYMBOL 176 \f "Symbol"</w:instrText>
      </w:r>
      <w:r w:rsidRPr="0036645D">
        <w:rPr>
          <w:rFonts w:cstheme="minorHAnsi"/>
        </w:rPr>
        <w:fldChar w:fldCharType="end"/>
      </w:r>
      <w:r w:rsidRPr="0036645D">
        <w:rPr>
          <w:rFonts w:cstheme="minorHAnsi"/>
        </w:rPr>
        <w:t>C, porém, na prática, os serviços poderão ser executados a temperaturas entre 10</w:t>
      </w:r>
      <w:r w:rsidRPr="0036645D">
        <w:rPr>
          <w:rFonts w:cstheme="minorHAnsi"/>
        </w:rPr>
        <w:fldChar w:fldCharType="begin"/>
      </w:r>
      <w:r w:rsidRPr="0036645D">
        <w:rPr>
          <w:rFonts w:cstheme="minorHAnsi"/>
        </w:rPr>
        <w:instrText>SYMBOL 176 \f "Symbol"</w:instrText>
      </w:r>
      <w:r w:rsidRPr="0036645D">
        <w:rPr>
          <w:rFonts w:cstheme="minorHAnsi"/>
        </w:rPr>
        <w:fldChar w:fldCharType="end"/>
      </w:r>
      <w:r w:rsidRPr="0036645D">
        <w:rPr>
          <w:rFonts w:cstheme="minorHAnsi"/>
        </w:rPr>
        <w:t>C e 50</w:t>
      </w:r>
      <w:r w:rsidRPr="0036645D">
        <w:rPr>
          <w:rFonts w:cstheme="minorHAnsi"/>
        </w:rPr>
        <w:fldChar w:fldCharType="begin"/>
      </w:r>
      <w:r w:rsidRPr="0036645D">
        <w:rPr>
          <w:rFonts w:cstheme="minorHAnsi"/>
        </w:rPr>
        <w:instrText>SYMBOL 176 \f "Symbol"</w:instrText>
      </w:r>
      <w:r w:rsidRPr="0036645D">
        <w:rPr>
          <w:rFonts w:cstheme="minorHAnsi"/>
        </w:rPr>
        <w:fldChar w:fldCharType="end"/>
      </w:r>
      <w:r w:rsidRPr="0036645D">
        <w:rPr>
          <w:rFonts w:cstheme="minorHAnsi"/>
        </w:rPr>
        <w:t xml:space="preserve">C. </w:t>
      </w:r>
      <w:r w:rsidRPr="0036645D">
        <w:rPr>
          <w:rFonts w:cstheme="minorHAnsi"/>
        </w:rPr>
        <w:lastRenderedPageBreak/>
        <w:t>Quando a temperatura ambiente estiver fora da faixa recomendada, não se deverá pintar, salvo com recomendação e responsabilidade do fabricante das tintas.</w:t>
      </w:r>
    </w:p>
    <w:p w14:paraId="44A954FD"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 tinta deverá ter perfeita aderência ao primer, que deverá apresentar sua superfície preparada, retocada, limpa, seca e livre de graxa.</w:t>
      </w:r>
    </w:p>
    <w:p w14:paraId="2F2E402F"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 xml:space="preserve">A tinta de acabamento deverá ser aplicada em um período entre 10 e 24 horas, conforme instrução do fabricante, após a aplicação do Primer. Caso o tempo determinado seja ultrapassado, a superfície deverá ser lixada para receber a pintura definitiva. </w:t>
      </w:r>
    </w:p>
    <w:p w14:paraId="1C610F7C"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Para este serviço deverá ser utilizado tinta formulada a base de resina epóxi, posto que estas apresentam grande resistência à abrasão e aos agentes corrosivos como derivados de petróleo, ácidos orgânicos e inorgânicos diluídos.</w:t>
      </w:r>
    </w:p>
    <w:p w14:paraId="529BDBAB"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 aplicação desta tinta somente poderá ser feita sobre um primer epóxi.</w:t>
      </w:r>
    </w:p>
    <w:p w14:paraId="4046FDDF"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 pintura deverá ser executada em duas demãos, seguindo o seguinte plano:</w:t>
      </w:r>
    </w:p>
    <w:tbl>
      <w:tblPr>
        <w:tblStyle w:val="GradeMdia1-nfase4"/>
        <w:tblW w:w="0" w:type="auto"/>
        <w:jc w:val="center"/>
        <w:tblLook w:val="04A0" w:firstRow="1" w:lastRow="0" w:firstColumn="1" w:lastColumn="0" w:noHBand="0" w:noVBand="1"/>
      </w:tblPr>
      <w:tblGrid>
        <w:gridCol w:w="3010"/>
        <w:gridCol w:w="3005"/>
        <w:gridCol w:w="3036"/>
      </w:tblGrid>
      <w:tr w:rsidR="0036645D" w:rsidRPr="008714DC" w14:paraId="2A12845B" w14:textId="77777777" w:rsidTr="007F2F9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10" w:type="dxa"/>
          </w:tcPr>
          <w:p w14:paraId="7C0CFC33" w14:textId="77777777" w:rsidR="0036645D" w:rsidRPr="008714DC" w:rsidRDefault="0036645D" w:rsidP="004144CE">
            <w:pPr>
              <w:spacing w:line="300" w:lineRule="auto"/>
              <w:ind w:right="-567" w:firstLine="567"/>
              <w:rPr>
                <w:rFonts w:cstheme="minorHAnsi"/>
                <w:b w:val="0"/>
                <w:bCs w:val="0"/>
              </w:rPr>
            </w:pPr>
            <w:r w:rsidRPr="008714DC">
              <w:rPr>
                <w:rFonts w:cstheme="minorHAnsi"/>
                <w:b w:val="0"/>
              </w:rPr>
              <w:t>Plano de Pintura</w:t>
            </w:r>
          </w:p>
        </w:tc>
        <w:tc>
          <w:tcPr>
            <w:tcW w:w="3005" w:type="dxa"/>
          </w:tcPr>
          <w:p w14:paraId="19343A79" w14:textId="77777777" w:rsidR="0036645D" w:rsidRPr="008714DC" w:rsidRDefault="0036645D" w:rsidP="004144CE">
            <w:pPr>
              <w:spacing w:line="300" w:lineRule="auto"/>
              <w:ind w:right="-567"/>
              <w:cnfStyle w:val="100000000000" w:firstRow="1" w:lastRow="0" w:firstColumn="0" w:lastColumn="0" w:oddVBand="0" w:evenVBand="0" w:oddHBand="0" w:evenHBand="0" w:firstRowFirstColumn="0" w:firstRowLastColumn="0" w:lastRowFirstColumn="0" w:lastRowLastColumn="0"/>
              <w:rPr>
                <w:rFonts w:cstheme="minorHAnsi"/>
                <w:b w:val="0"/>
                <w:bCs w:val="0"/>
              </w:rPr>
            </w:pPr>
            <w:r w:rsidRPr="008714DC">
              <w:rPr>
                <w:rFonts w:cstheme="minorHAnsi"/>
                <w:b w:val="0"/>
              </w:rPr>
              <w:t>Espessura Seca em microns</w:t>
            </w:r>
          </w:p>
        </w:tc>
        <w:tc>
          <w:tcPr>
            <w:tcW w:w="3036" w:type="dxa"/>
          </w:tcPr>
          <w:p w14:paraId="03B3F6DF" w14:textId="77777777" w:rsidR="0036645D" w:rsidRPr="008714DC" w:rsidRDefault="0036645D" w:rsidP="004144CE">
            <w:pPr>
              <w:spacing w:line="300" w:lineRule="auto"/>
              <w:ind w:right="-567" w:firstLine="567"/>
              <w:cnfStyle w:val="100000000000" w:firstRow="1" w:lastRow="0" w:firstColumn="0" w:lastColumn="0" w:oddVBand="0" w:evenVBand="0" w:oddHBand="0" w:evenHBand="0" w:firstRowFirstColumn="0" w:firstRowLastColumn="0" w:lastRowFirstColumn="0" w:lastRowLastColumn="0"/>
              <w:rPr>
                <w:rFonts w:cstheme="minorHAnsi"/>
                <w:b w:val="0"/>
                <w:bCs w:val="0"/>
              </w:rPr>
            </w:pPr>
            <w:r w:rsidRPr="008714DC">
              <w:rPr>
                <w:rFonts w:cstheme="minorHAnsi"/>
                <w:b w:val="0"/>
              </w:rPr>
              <w:t>Função</w:t>
            </w:r>
          </w:p>
        </w:tc>
      </w:tr>
      <w:tr w:rsidR="0036645D" w:rsidRPr="008714DC" w14:paraId="279A917F" w14:textId="77777777" w:rsidTr="007F2F9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10" w:type="dxa"/>
          </w:tcPr>
          <w:p w14:paraId="236C6B81" w14:textId="77777777" w:rsidR="0036645D" w:rsidRPr="008714DC" w:rsidRDefault="0036645D" w:rsidP="004144CE">
            <w:pPr>
              <w:spacing w:line="300" w:lineRule="auto"/>
              <w:ind w:right="-567" w:firstLine="567"/>
              <w:rPr>
                <w:rFonts w:cstheme="minorHAnsi"/>
                <w:b w:val="0"/>
                <w:bCs w:val="0"/>
              </w:rPr>
            </w:pPr>
            <w:r w:rsidRPr="008714DC">
              <w:rPr>
                <w:rFonts w:cstheme="minorHAnsi"/>
                <w:b w:val="0"/>
              </w:rPr>
              <w:t>1° Demão</w:t>
            </w:r>
          </w:p>
        </w:tc>
        <w:tc>
          <w:tcPr>
            <w:tcW w:w="3005" w:type="dxa"/>
          </w:tcPr>
          <w:p w14:paraId="1165028B" w14:textId="77777777" w:rsidR="0036645D" w:rsidRPr="008714DC" w:rsidRDefault="0036645D" w:rsidP="004144CE">
            <w:pPr>
              <w:spacing w:line="300" w:lineRule="auto"/>
              <w:ind w:right="-567" w:firstLine="567"/>
              <w:cnfStyle w:val="000000100000" w:firstRow="0" w:lastRow="0" w:firstColumn="0" w:lastColumn="0" w:oddVBand="0" w:evenVBand="0" w:oddHBand="1" w:evenHBand="0" w:firstRowFirstColumn="0" w:firstRowLastColumn="0" w:lastRowFirstColumn="0" w:lastRowLastColumn="0"/>
              <w:rPr>
                <w:rFonts w:cstheme="minorHAnsi"/>
                <w:highlight w:val="yellow"/>
              </w:rPr>
            </w:pPr>
            <w:r w:rsidRPr="008714DC">
              <w:rPr>
                <w:rFonts w:cstheme="minorHAnsi"/>
              </w:rPr>
              <w:t>80 microns</w:t>
            </w:r>
          </w:p>
        </w:tc>
        <w:tc>
          <w:tcPr>
            <w:tcW w:w="3036" w:type="dxa"/>
          </w:tcPr>
          <w:p w14:paraId="6B1F3754" w14:textId="77777777" w:rsidR="0036645D" w:rsidRPr="008714DC" w:rsidRDefault="0036645D" w:rsidP="004144CE">
            <w:pPr>
              <w:spacing w:line="300" w:lineRule="auto"/>
              <w:ind w:right="-567" w:firstLine="567"/>
              <w:cnfStyle w:val="000000100000" w:firstRow="0" w:lastRow="0" w:firstColumn="0" w:lastColumn="0" w:oddVBand="0" w:evenVBand="0" w:oddHBand="1" w:evenHBand="0" w:firstRowFirstColumn="0" w:firstRowLastColumn="0" w:lastRowFirstColumn="0" w:lastRowLastColumn="0"/>
              <w:rPr>
                <w:rFonts w:cstheme="minorHAnsi"/>
              </w:rPr>
            </w:pPr>
            <w:r w:rsidRPr="008714DC">
              <w:rPr>
                <w:rFonts w:cstheme="minorHAnsi"/>
              </w:rPr>
              <w:t>Primer</w:t>
            </w:r>
          </w:p>
        </w:tc>
      </w:tr>
      <w:tr w:rsidR="0036645D" w:rsidRPr="008714DC" w14:paraId="6549878D" w14:textId="77777777" w:rsidTr="007F2F95">
        <w:trPr>
          <w:jc w:val="center"/>
        </w:trPr>
        <w:tc>
          <w:tcPr>
            <w:cnfStyle w:val="001000000000" w:firstRow="0" w:lastRow="0" w:firstColumn="1" w:lastColumn="0" w:oddVBand="0" w:evenVBand="0" w:oddHBand="0" w:evenHBand="0" w:firstRowFirstColumn="0" w:firstRowLastColumn="0" w:lastRowFirstColumn="0" w:lastRowLastColumn="0"/>
            <w:tcW w:w="3010" w:type="dxa"/>
          </w:tcPr>
          <w:p w14:paraId="6FCC71E7" w14:textId="77777777" w:rsidR="0036645D" w:rsidRPr="008714DC" w:rsidRDefault="0036645D" w:rsidP="004144CE">
            <w:pPr>
              <w:spacing w:line="300" w:lineRule="auto"/>
              <w:ind w:right="-567" w:firstLine="567"/>
              <w:rPr>
                <w:rFonts w:cstheme="minorHAnsi"/>
                <w:b w:val="0"/>
                <w:bCs w:val="0"/>
              </w:rPr>
            </w:pPr>
            <w:r w:rsidRPr="008714DC">
              <w:rPr>
                <w:rFonts w:cstheme="minorHAnsi"/>
                <w:b w:val="0"/>
              </w:rPr>
              <w:t>2° Demão</w:t>
            </w:r>
            <w:r w:rsidRPr="008714DC">
              <w:rPr>
                <w:rFonts w:cstheme="minorHAnsi"/>
                <w:b w:val="0"/>
              </w:rPr>
              <w:tab/>
            </w:r>
            <w:r w:rsidRPr="008714DC">
              <w:rPr>
                <w:rFonts w:cstheme="minorHAnsi"/>
                <w:b w:val="0"/>
              </w:rPr>
              <w:tab/>
            </w:r>
          </w:p>
        </w:tc>
        <w:tc>
          <w:tcPr>
            <w:tcW w:w="3005" w:type="dxa"/>
          </w:tcPr>
          <w:p w14:paraId="113A90AC" w14:textId="77777777" w:rsidR="0036645D" w:rsidRPr="008714DC" w:rsidRDefault="0036645D" w:rsidP="004144CE">
            <w:pPr>
              <w:spacing w:line="300" w:lineRule="auto"/>
              <w:ind w:right="-567" w:firstLine="567"/>
              <w:cnfStyle w:val="000000000000" w:firstRow="0" w:lastRow="0" w:firstColumn="0" w:lastColumn="0" w:oddVBand="0" w:evenVBand="0" w:oddHBand="0" w:evenHBand="0" w:firstRowFirstColumn="0" w:firstRowLastColumn="0" w:lastRowFirstColumn="0" w:lastRowLastColumn="0"/>
              <w:rPr>
                <w:rFonts w:cstheme="minorHAnsi"/>
              </w:rPr>
            </w:pPr>
            <w:r w:rsidRPr="008714DC">
              <w:rPr>
                <w:rFonts w:cstheme="minorHAnsi"/>
              </w:rPr>
              <w:t>50 microns</w:t>
            </w:r>
          </w:p>
        </w:tc>
        <w:tc>
          <w:tcPr>
            <w:tcW w:w="3036" w:type="dxa"/>
          </w:tcPr>
          <w:p w14:paraId="0ECCE3BD" w14:textId="77777777" w:rsidR="0036645D" w:rsidRPr="008714DC" w:rsidRDefault="0036645D" w:rsidP="004144CE">
            <w:pPr>
              <w:spacing w:line="300" w:lineRule="auto"/>
              <w:ind w:right="-567" w:firstLine="567"/>
              <w:cnfStyle w:val="000000000000" w:firstRow="0" w:lastRow="0" w:firstColumn="0" w:lastColumn="0" w:oddVBand="0" w:evenVBand="0" w:oddHBand="0" w:evenHBand="0" w:firstRowFirstColumn="0" w:firstRowLastColumn="0" w:lastRowFirstColumn="0" w:lastRowLastColumn="0"/>
              <w:rPr>
                <w:rFonts w:cstheme="minorHAnsi"/>
              </w:rPr>
            </w:pPr>
            <w:r w:rsidRPr="008714DC">
              <w:rPr>
                <w:rFonts w:cstheme="minorHAnsi"/>
              </w:rPr>
              <w:t>Intermediária</w:t>
            </w:r>
          </w:p>
        </w:tc>
      </w:tr>
      <w:tr w:rsidR="0036645D" w:rsidRPr="008714DC" w14:paraId="79E17D8F" w14:textId="77777777" w:rsidTr="007F2F9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10" w:type="dxa"/>
          </w:tcPr>
          <w:p w14:paraId="50E20769" w14:textId="77777777" w:rsidR="0036645D" w:rsidRPr="008714DC" w:rsidRDefault="0036645D" w:rsidP="004144CE">
            <w:pPr>
              <w:spacing w:line="300" w:lineRule="auto"/>
              <w:ind w:right="-567" w:firstLine="567"/>
              <w:rPr>
                <w:rFonts w:cstheme="minorHAnsi"/>
                <w:b w:val="0"/>
                <w:bCs w:val="0"/>
              </w:rPr>
            </w:pPr>
            <w:r w:rsidRPr="008714DC">
              <w:rPr>
                <w:rFonts w:cstheme="minorHAnsi"/>
                <w:b w:val="0"/>
              </w:rPr>
              <w:t>2° Demão</w:t>
            </w:r>
          </w:p>
        </w:tc>
        <w:tc>
          <w:tcPr>
            <w:tcW w:w="3005" w:type="dxa"/>
          </w:tcPr>
          <w:p w14:paraId="0A432329" w14:textId="77777777" w:rsidR="0036645D" w:rsidRPr="008714DC" w:rsidRDefault="0036645D" w:rsidP="004144CE">
            <w:pPr>
              <w:spacing w:line="300" w:lineRule="auto"/>
              <w:ind w:right="-567" w:firstLine="567"/>
              <w:cnfStyle w:val="000000100000" w:firstRow="0" w:lastRow="0" w:firstColumn="0" w:lastColumn="0" w:oddVBand="0" w:evenVBand="0" w:oddHBand="1" w:evenHBand="0" w:firstRowFirstColumn="0" w:firstRowLastColumn="0" w:lastRowFirstColumn="0" w:lastRowLastColumn="0"/>
              <w:rPr>
                <w:rFonts w:cstheme="minorHAnsi"/>
              </w:rPr>
            </w:pPr>
            <w:r w:rsidRPr="008714DC">
              <w:rPr>
                <w:rFonts w:cstheme="minorHAnsi"/>
              </w:rPr>
              <w:t>50 microns</w:t>
            </w:r>
          </w:p>
        </w:tc>
        <w:tc>
          <w:tcPr>
            <w:tcW w:w="3036" w:type="dxa"/>
          </w:tcPr>
          <w:p w14:paraId="4CA89178" w14:textId="77777777" w:rsidR="0036645D" w:rsidRPr="008714DC" w:rsidRDefault="0036645D" w:rsidP="00BD188E">
            <w:pPr>
              <w:keepNext/>
              <w:spacing w:line="300" w:lineRule="auto"/>
              <w:ind w:right="-567" w:firstLine="567"/>
              <w:cnfStyle w:val="000000100000" w:firstRow="0" w:lastRow="0" w:firstColumn="0" w:lastColumn="0" w:oddVBand="0" w:evenVBand="0" w:oddHBand="1" w:evenHBand="0" w:firstRowFirstColumn="0" w:firstRowLastColumn="0" w:lastRowFirstColumn="0" w:lastRowLastColumn="0"/>
              <w:rPr>
                <w:rFonts w:cstheme="minorHAnsi"/>
              </w:rPr>
            </w:pPr>
            <w:r w:rsidRPr="008714DC">
              <w:rPr>
                <w:rFonts w:cstheme="minorHAnsi"/>
              </w:rPr>
              <w:t>Acabamento</w:t>
            </w:r>
          </w:p>
        </w:tc>
      </w:tr>
    </w:tbl>
    <w:p w14:paraId="01200636" w14:textId="4FBADB0D" w:rsidR="0036645D" w:rsidRPr="00BD188E" w:rsidRDefault="00BD188E" w:rsidP="00BD188E">
      <w:pPr>
        <w:pStyle w:val="Legenda"/>
        <w:jc w:val="center"/>
        <w:rPr>
          <w:i w:val="0"/>
          <w:color w:val="auto"/>
          <w:sz w:val="20"/>
        </w:rPr>
      </w:pPr>
      <w:r w:rsidRPr="00BD188E">
        <w:rPr>
          <w:i w:val="0"/>
          <w:color w:val="auto"/>
          <w:sz w:val="20"/>
        </w:rPr>
        <w:t xml:space="preserve">Tabela </w:t>
      </w:r>
      <w:r w:rsidRPr="00BD188E">
        <w:rPr>
          <w:i w:val="0"/>
          <w:color w:val="auto"/>
          <w:sz w:val="20"/>
        </w:rPr>
        <w:fldChar w:fldCharType="begin"/>
      </w:r>
      <w:r w:rsidRPr="00BD188E">
        <w:rPr>
          <w:i w:val="0"/>
          <w:color w:val="auto"/>
          <w:sz w:val="20"/>
        </w:rPr>
        <w:instrText xml:space="preserve"> SEQ Tabela \* ARABIC </w:instrText>
      </w:r>
      <w:r w:rsidRPr="00BD188E">
        <w:rPr>
          <w:i w:val="0"/>
          <w:color w:val="auto"/>
          <w:sz w:val="20"/>
        </w:rPr>
        <w:fldChar w:fldCharType="separate"/>
      </w:r>
      <w:r w:rsidRPr="00BD188E">
        <w:rPr>
          <w:i w:val="0"/>
          <w:noProof/>
          <w:color w:val="auto"/>
          <w:sz w:val="20"/>
        </w:rPr>
        <w:t>1</w:t>
      </w:r>
      <w:r w:rsidRPr="00BD188E">
        <w:rPr>
          <w:i w:val="0"/>
          <w:color w:val="auto"/>
          <w:sz w:val="20"/>
        </w:rPr>
        <w:fldChar w:fldCharType="end"/>
      </w:r>
      <w:r w:rsidRPr="00BD188E">
        <w:rPr>
          <w:i w:val="0"/>
          <w:color w:val="auto"/>
          <w:sz w:val="20"/>
        </w:rPr>
        <w:t>: Planos de Pintura</w:t>
      </w:r>
    </w:p>
    <w:p w14:paraId="449B0276"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A segunda demão deverá ser aplicada após a secagem da primeira, com intervalo de tempo de acordo com a informação do fabricante (na embalagem do produto). Da mesma forma, prosseguir para da 2° para 3° demão.</w:t>
      </w:r>
    </w:p>
    <w:p w14:paraId="09BA2F3B"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 xml:space="preserve">O serviço deve atender as normas brasileiras de segurança, utilizando EPC e EPI adequado para este tipo de serviço. </w:t>
      </w:r>
    </w:p>
    <w:p w14:paraId="46B29884" w14:textId="77777777" w:rsidR="0036645D" w:rsidRPr="008714DC" w:rsidRDefault="0036645D" w:rsidP="00BD188E">
      <w:pPr>
        <w:tabs>
          <w:tab w:val="left" w:pos="0"/>
        </w:tabs>
        <w:spacing w:after="0" w:line="360" w:lineRule="auto"/>
        <w:ind w:firstLine="567"/>
        <w:jc w:val="both"/>
        <w:rPr>
          <w:rFonts w:cstheme="minorHAnsi"/>
        </w:rPr>
      </w:pPr>
      <w:r w:rsidRPr="008714DC">
        <w:rPr>
          <w:rFonts w:cstheme="minorHAnsi"/>
        </w:rPr>
        <w:t>As peças que após o lixamento apresentarem a estrutura comprometida deverão ser recondicionadas. Caso necessário a substituição, as peças deverão ser cortadas, soldadas e substituídas.</w:t>
      </w:r>
    </w:p>
    <w:p w14:paraId="4C91CEA1" w14:textId="77777777" w:rsidR="0036645D" w:rsidRPr="0036645D" w:rsidRDefault="0036645D" w:rsidP="00BD188E">
      <w:pPr>
        <w:tabs>
          <w:tab w:val="left" w:pos="0"/>
        </w:tabs>
        <w:spacing w:after="0" w:line="360" w:lineRule="auto"/>
        <w:ind w:firstLine="567"/>
        <w:jc w:val="both"/>
        <w:rPr>
          <w:rFonts w:cstheme="minorHAnsi"/>
        </w:rPr>
      </w:pPr>
      <w:r w:rsidRPr="0036645D">
        <w:rPr>
          <w:rFonts w:cstheme="minorHAnsi"/>
        </w:rPr>
        <w:t>O transporte das peças deve ser cuidadoso devendo se atentar para possíveis danos provocados durante seu translado. O fornecedor deve se responsabilizar pelo transporte seguro das peças e sua integridade.</w:t>
      </w:r>
    </w:p>
    <w:p w14:paraId="60015E7B"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lastRenderedPageBreak/>
        <w:t>As partes das peças de aço que transmitem esforços ao concreto por aderência não deverão ser pintadas. Com exceção deste caso e nos pontos em que a pintura for desnecessária, todas as peças deverão receber na fabricação pelo menos uma camada de primer.</w:t>
      </w:r>
    </w:p>
    <w:p w14:paraId="7DEC99FC" w14:textId="6EF361A0" w:rsidR="00E80D2F" w:rsidRDefault="00E80D2F" w:rsidP="007F2F95">
      <w:pPr>
        <w:tabs>
          <w:tab w:val="left" w:pos="0"/>
        </w:tabs>
        <w:spacing w:after="0" w:line="360" w:lineRule="auto"/>
        <w:ind w:firstLine="567"/>
        <w:jc w:val="both"/>
        <w:rPr>
          <w:rFonts w:cstheme="minorHAnsi"/>
        </w:rPr>
      </w:pPr>
      <w:r w:rsidRPr="002F625E">
        <w:rPr>
          <w:rFonts w:cstheme="minorHAnsi"/>
        </w:rPr>
        <w:t>As superfícies inacessíveis após a montagem da estrutura serão previamente limpas e pintadas, com exceção das superfícies de contato, que não deverão ser pintadas.</w:t>
      </w:r>
    </w:p>
    <w:p w14:paraId="51EA77ED" w14:textId="5F602B64" w:rsidR="005032AD" w:rsidRPr="002F625E" w:rsidRDefault="005032AD" w:rsidP="00B66BD9">
      <w:pPr>
        <w:pStyle w:val="oficial"/>
      </w:pPr>
      <w:bookmarkStart w:id="93" w:name="_Toc60130304"/>
      <w:bookmarkStart w:id="94" w:name="_Toc60133846"/>
      <w:r>
        <w:t>ALARGAMENTO DAS RAMPAS</w:t>
      </w:r>
      <w:bookmarkEnd w:id="93"/>
      <w:bookmarkEnd w:id="94"/>
    </w:p>
    <w:p w14:paraId="756ACA32" w14:textId="13856344" w:rsidR="00610EA0" w:rsidRPr="00912ACB" w:rsidRDefault="009C5142" w:rsidP="00A87FAB">
      <w:pPr>
        <w:tabs>
          <w:tab w:val="left" w:pos="0"/>
        </w:tabs>
        <w:spacing w:after="0" w:line="360" w:lineRule="auto"/>
        <w:ind w:firstLine="567"/>
        <w:jc w:val="both"/>
        <w:rPr>
          <w:rFonts w:cstheme="minorHAnsi"/>
        </w:rPr>
      </w:pPr>
      <w:r w:rsidRPr="00912ACB">
        <w:rPr>
          <w:rFonts w:cstheme="minorHAnsi"/>
        </w:rPr>
        <w:t>O pr</w:t>
      </w:r>
      <w:r w:rsidR="004F1F31">
        <w:rPr>
          <w:rFonts w:cstheme="minorHAnsi"/>
        </w:rPr>
        <w:t xml:space="preserve">ojeto de alargamento das </w:t>
      </w:r>
      <w:r w:rsidR="006B7023">
        <w:rPr>
          <w:rFonts w:cstheme="minorHAnsi"/>
        </w:rPr>
        <w:t xml:space="preserve">rampas, </w:t>
      </w:r>
      <w:r w:rsidR="006B7023" w:rsidRPr="00912ACB">
        <w:rPr>
          <w:rFonts w:cstheme="minorHAnsi"/>
        </w:rPr>
        <w:t>assim</w:t>
      </w:r>
      <w:r w:rsidRPr="00912ACB">
        <w:rPr>
          <w:rFonts w:cstheme="minorHAnsi"/>
        </w:rPr>
        <w:t xml:space="preserve"> como a passarela de acesso, prevê o alargamento de 2 atracadouros dos ferryboats. Trata-se de estrutura de concreto, apoiada sobre fundações em enrocamento e brita britada com viga de bordo apoiada em estacas do tipo Raiz.</w:t>
      </w:r>
    </w:p>
    <w:p w14:paraId="34869759" w14:textId="36914C29" w:rsidR="00610EA0" w:rsidRDefault="00610EA0" w:rsidP="00B66BD9">
      <w:pPr>
        <w:pStyle w:val="PargrafodaLista"/>
        <w:numPr>
          <w:ilvl w:val="1"/>
          <w:numId w:val="7"/>
        </w:numPr>
        <w:tabs>
          <w:tab w:val="left" w:pos="0"/>
        </w:tabs>
        <w:spacing w:after="0" w:line="360" w:lineRule="auto"/>
        <w:jc w:val="both"/>
        <w:rPr>
          <w:rFonts w:cstheme="minorHAnsi"/>
          <w:b/>
        </w:rPr>
      </w:pPr>
      <w:r>
        <w:rPr>
          <w:rFonts w:cstheme="minorHAnsi"/>
          <w:b/>
        </w:rPr>
        <w:t>BARRAS DE LIGAÇÃO E TRILHOS</w:t>
      </w:r>
    </w:p>
    <w:p w14:paraId="40FB9567" w14:textId="77777777" w:rsidR="00610EA0" w:rsidRPr="00610EA0" w:rsidRDefault="00610EA0" w:rsidP="00610EA0">
      <w:pPr>
        <w:tabs>
          <w:tab w:val="left" w:pos="0"/>
        </w:tabs>
        <w:spacing w:after="0" w:line="360" w:lineRule="auto"/>
        <w:ind w:firstLine="567"/>
        <w:jc w:val="both"/>
        <w:rPr>
          <w:rFonts w:cstheme="minorHAnsi"/>
        </w:rPr>
      </w:pPr>
      <w:r w:rsidRPr="00610EA0">
        <w:rPr>
          <w:rFonts w:cstheme="minorHAnsi"/>
        </w:rPr>
        <w:t>As barras de ligação serão fixadas com o auxílio de ferramenta adequada, furos de Ø 25 mm no piso existente e nesta inserida resina epoxídica tixotrópica, após será inserido a barra rotacionando e expulsando assim a resina em excesso.</w:t>
      </w:r>
    </w:p>
    <w:p w14:paraId="2CF519C5" w14:textId="1B19D426" w:rsidR="005032AD" w:rsidRPr="002F625E" w:rsidRDefault="00610EA0" w:rsidP="007F2F95">
      <w:pPr>
        <w:tabs>
          <w:tab w:val="left" w:pos="0"/>
        </w:tabs>
        <w:spacing w:after="0" w:line="360" w:lineRule="auto"/>
        <w:ind w:firstLine="567"/>
        <w:jc w:val="both"/>
        <w:rPr>
          <w:rFonts w:cstheme="minorHAnsi"/>
        </w:rPr>
      </w:pPr>
      <w:r w:rsidRPr="00610EA0">
        <w:rPr>
          <w:rFonts w:cstheme="minorHAnsi"/>
        </w:rPr>
        <w:t>Os trilhos serão fixados após a concretagem da primeira etapa da rampa. Será executado furo no concreto no qual serão colocados chumbadores a cada 4 metros que fixarão as chapas de 6,3 mm que segurarão os trilhos, evitando que os mesmos se desloquem quando da segunda etapa de concretagem. Estes trilhos terão grapas, a cada 40 centímetros, fixadas em suas laterais que garanti</w:t>
      </w:r>
      <w:r w:rsidR="007F2F95">
        <w:rPr>
          <w:rFonts w:cstheme="minorHAnsi"/>
        </w:rPr>
        <w:t>rão melhor fixação no concreto.</w:t>
      </w:r>
    </w:p>
    <w:p w14:paraId="78DC512E" w14:textId="77777777" w:rsidR="00E80D2F" w:rsidRPr="002F625E" w:rsidRDefault="00E80D2F" w:rsidP="00B66BD9">
      <w:pPr>
        <w:pStyle w:val="oficial"/>
      </w:pPr>
      <w:bookmarkStart w:id="95" w:name="_Toc60130305"/>
      <w:bookmarkStart w:id="96" w:name="_Toc60133847"/>
      <w:r w:rsidRPr="002F625E">
        <w:t>PREMOLDADOS</w:t>
      </w:r>
      <w:bookmarkEnd w:id="95"/>
      <w:bookmarkEnd w:id="96"/>
    </w:p>
    <w:p w14:paraId="37233CA2"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Os pré-moldados deverão obedecer rigorosamente aos seguintes critérios:</w:t>
      </w:r>
    </w:p>
    <w:p w14:paraId="5DD9F47B" w14:textId="77777777" w:rsidR="00E80D2F" w:rsidRPr="002F625E" w:rsidRDefault="00E80D2F"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TEXTURA:</w:t>
      </w:r>
    </w:p>
    <w:p w14:paraId="0D850687"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w:t>
      </w:r>
      <w:r w:rsidRPr="002F625E">
        <w:rPr>
          <w:rFonts w:cstheme="minorHAnsi"/>
        </w:rPr>
        <w:t>As superfícies deverão ser rigorosamente lisas. Não serão admitidas peças que apresentem remendos, defeitos de acabamento, manchas, enxertos, etc.</w:t>
      </w:r>
    </w:p>
    <w:p w14:paraId="4358157A"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w:t>
      </w:r>
      <w:r w:rsidRPr="002F625E">
        <w:rPr>
          <w:rFonts w:cstheme="minorHAnsi"/>
        </w:rPr>
        <w:t>A superfície superior deverá ser queimada com desempenadeira de aço no sentido longitudinal da peça, logo após a vibração.</w:t>
      </w:r>
    </w:p>
    <w:p w14:paraId="253CB826"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lastRenderedPageBreak/>
        <w:t xml:space="preserve"> Não é permitido a requeima da peça.</w:t>
      </w:r>
    </w:p>
    <w:p w14:paraId="25714094" w14:textId="77777777" w:rsidR="00E80D2F" w:rsidRPr="002F625E" w:rsidRDefault="00E80D2F" w:rsidP="00E80D2F">
      <w:pPr>
        <w:tabs>
          <w:tab w:val="left" w:pos="0"/>
        </w:tabs>
        <w:spacing w:after="0" w:line="360" w:lineRule="auto"/>
        <w:ind w:firstLine="567"/>
        <w:jc w:val="both"/>
        <w:rPr>
          <w:rFonts w:cstheme="minorHAnsi"/>
        </w:rPr>
      </w:pPr>
      <w:r w:rsidRPr="002F625E">
        <w:rPr>
          <w:rFonts w:cstheme="minorHAnsi"/>
        </w:rPr>
        <w:t xml:space="preserve"> A superfície inferior deverá ser rigorosamente lisa.</w:t>
      </w:r>
    </w:p>
    <w:p w14:paraId="04C73F24"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w:t>
      </w:r>
      <w:r w:rsidRPr="002F625E">
        <w:rPr>
          <w:rFonts w:cstheme="minorHAnsi"/>
        </w:rPr>
        <w:t>Não serão toleradas tais alegações: defeitos de forma, imperfeição da pista, falta ou excesso de desmoldante, falhas na vibração e concretagem, etc.</w:t>
      </w:r>
    </w:p>
    <w:p w14:paraId="6ACE0598" w14:textId="77777777" w:rsidR="00E80D2F" w:rsidRPr="002F625E" w:rsidRDefault="00E80D2F"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CONCRETO </w:t>
      </w:r>
    </w:p>
    <w:p w14:paraId="7CB976ED" w14:textId="3F61B3AC" w:rsidR="00E80D2F" w:rsidRPr="002F625E" w:rsidRDefault="000C46AD" w:rsidP="00B66BD9">
      <w:pPr>
        <w:pStyle w:val="Ttulo2"/>
        <w:numPr>
          <w:ilvl w:val="2"/>
          <w:numId w:val="7"/>
        </w:numPr>
        <w:spacing w:before="120" w:line="360" w:lineRule="auto"/>
        <w:rPr>
          <w:rFonts w:asciiTheme="minorHAnsi" w:hAnsiTheme="minorHAnsi" w:cstheme="minorHAnsi"/>
          <w:color w:val="auto"/>
          <w:sz w:val="22"/>
          <w:szCs w:val="22"/>
        </w:rPr>
      </w:pPr>
      <w:r>
        <w:rPr>
          <w:rFonts w:asciiTheme="minorHAnsi" w:hAnsiTheme="minorHAnsi" w:cstheme="minorHAnsi"/>
          <w:color w:val="auto"/>
          <w:sz w:val="22"/>
          <w:szCs w:val="22"/>
        </w:rPr>
        <w:t>RESISTÊ</w:t>
      </w:r>
      <w:r w:rsidR="00E80D2F" w:rsidRPr="002F625E">
        <w:rPr>
          <w:rFonts w:asciiTheme="minorHAnsi" w:hAnsiTheme="minorHAnsi" w:cstheme="minorHAnsi"/>
          <w:color w:val="auto"/>
          <w:sz w:val="22"/>
          <w:szCs w:val="22"/>
        </w:rPr>
        <w:t>NCIA</w:t>
      </w:r>
    </w:p>
    <w:p w14:paraId="721452B6"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Será exigida a resistência do concreto fck = 40MPa e o traço, de acordo com as características dos agregados de cada região. A empreiteira se compromete a apresentar à EMAP o resultado dos corpos de prova, por ela moldados, dentro das normas, e rompidos por laboratório idôneo.</w:t>
      </w:r>
    </w:p>
    <w:p w14:paraId="10B6109F"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VIBRAÇÃO:</w:t>
      </w:r>
    </w:p>
    <w:p w14:paraId="33A86B05"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É obrigatório o uso de vibrador de imersão.</w:t>
      </w:r>
    </w:p>
    <w:p w14:paraId="5F1E6EB0"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A peça deverá ser toda ela vibrada. É motivo de não aceitação de peças a falta de vibração ou outros defeitos que possam advir em função do mesmo. Não será permitido o uso de qualquer outro tipo de vibração ou adensamento que não os explicados acima.</w:t>
      </w:r>
    </w:p>
    <w:p w14:paraId="2D8947E8"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ARMAÇÃO:</w:t>
      </w:r>
    </w:p>
    <w:p w14:paraId="06984D53"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Deverá ser rigorosamente centrada na peça em todos os sentidos. Não deverá estar exposta em qualquer uma das faces. Não é permitido o recobrimento da ferragem com nata de cimento ou qualquer outro artifício.</w:t>
      </w:r>
    </w:p>
    <w:p w14:paraId="1BDB2BEA"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serão aceitas placas que possuam pontas de armação salientes.</w:t>
      </w:r>
    </w:p>
    <w:p w14:paraId="5A3C45FA"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SOBRAS:</w:t>
      </w:r>
    </w:p>
    <w:p w14:paraId="55557C1C"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Toda e qualquer peça deverá estar isenta de sobras, respingos de argamassa, etc. Em todas as faces as quinas deverão ser perfeitamente vivas.</w:t>
      </w:r>
    </w:p>
    <w:p w14:paraId="4B87146A"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QUEBRAS:</w:t>
      </w:r>
    </w:p>
    <w:p w14:paraId="182702F9"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é permitido qualquer tipo de quebra, rachadura, lasca etc., em qualquer ponto das peças.</w:t>
      </w:r>
    </w:p>
    <w:p w14:paraId="2BA9C37B" w14:textId="77777777" w:rsidR="00E80D2F" w:rsidRPr="002F625E" w:rsidRDefault="00E80D2F"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lastRenderedPageBreak/>
        <w:t xml:space="preserve"> PILARES</w:t>
      </w:r>
    </w:p>
    <w:p w14:paraId="2ABD01ED" w14:textId="64B68E10"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Os pilares pré-moldados deverão </w:t>
      </w:r>
      <w:r w:rsidR="00043E88" w:rsidRPr="002F625E">
        <w:rPr>
          <w:rFonts w:eastAsia="Times New Roman" w:cstheme="minorHAnsi"/>
        </w:rPr>
        <w:t>obedecer ainda aos</w:t>
      </w:r>
      <w:r w:rsidRPr="002F625E">
        <w:rPr>
          <w:rFonts w:eastAsia="Times New Roman" w:cstheme="minorHAnsi"/>
        </w:rPr>
        <w:t xml:space="preserve"> seguintes critérios:</w:t>
      </w:r>
    </w:p>
    <w:p w14:paraId="2FFFBC70"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DIMENSÕES</w:t>
      </w:r>
    </w:p>
    <w:p w14:paraId="00ECD847"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SEÇÃO</w:t>
      </w:r>
    </w:p>
    <w:p w14:paraId="1931C921"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Deverá ser rigorosamente igual a de projeto.</w:t>
      </w:r>
    </w:p>
    <w:p w14:paraId="25FDA659"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serão aceitos pilares que possuam os cantos em quinas vivas.</w:t>
      </w:r>
    </w:p>
    <w:p w14:paraId="0EE35B85"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serão aceitos pilares cuja seção não seja quadrangular.</w:t>
      </w:r>
    </w:p>
    <w:p w14:paraId="433ABB78"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existe tolerância quanto ao aumento da seção.</w:t>
      </w:r>
    </w:p>
    <w:p w14:paraId="3F36CAFD"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COMPRIMENTO:</w:t>
      </w:r>
    </w:p>
    <w:p w14:paraId="34162CB8"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Só serão aceitas peças com as medidas constantes no projeto.</w:t>
      </w:r>
    </w:p>
    <w:p w14:paraId="51BE5C65"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serão aceitos pilares com defeitos, tais como torção na peça, etc.</w:t>
      </w:r>
    </w:p>
    <w:p w14:paraId="0EEB6875"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É fundamental que a cabeça do pilar esteja plana e esquadrejada em relação a qualquer face do pilar.</w:t>
      </w:r>
    </w:p>
    <w:p w14:paraId="78131B34"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RANHURAS:</w:t>
      </w:r>
    </w:p>
    <w:p w14:paraId="10079DC5"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LARGURA:</w:t>
      </w:r>
    </w:p>
    <w:p w14:paraId="0F3C360F"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Só serão aceitas peças nas medidas constantes no projeto. A tolerância será de 1 mm (um milímetro) para mais ou para menos.</w:t>
      </w:r>
    </w:p>
    <w:p w14:paraId="13F2865D"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PROFUNDIDADE:</w:t>
      </w:r>
    </w:p>
    <w:p w14:paraId="5A195801"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Só serão aceitas peças nas medidas constantes no projeto.</w:t>
      </w:r>
    </w:p>
    <w:p w14:paraId="1951FD60"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existe tolerância nestas medidas.</w:t>
      </w:r>
    </w:p>
    <w:p w14:paraId="79720BA3"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ALINHAMENTO:</w:t>
      </w:r>
    </w:p>
    <w:p w14:paraId="27355C29"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Não é permitido o desalinhamento da ranhura no pilar em hipótese alguma. Portanto não existe tolerância para este caso independendo do motivo.</w:t>
      </w:r>
    </w:p>
    <w:p w14:paraId="451D52C2" w14:textId="77777777" w:rsidR="00E80D2F" w:rsidRPr="002F625E" w:rsidRDefault="00E80D2F" w:rsidP="00B66BD9">
      <w:pPr>
        <w:pStyle w:val="Ttulo1"/>
        <w:numPr>
          <w:ilvl w:val="1"/>
          <w:numId w:val="7"/>
        </w:numPr>
        <w:spacing w:line="360" w:lineRule="auto"/>
        <w:rPr>
          <w:rFonts w:asciiTheme="minorHAnsi" w:hAnsiTheme="minorHAnsi" w:cstheme="minorHAnsi"/>
          <w:color w:val="auto"/>
          <w:sz w:val="22"/>
          <w:szCs w:val="22"/>
        </w:rPr>
      </w:pPr>
      <w:r>
        <w:rPr>
          <w:rFonts w:asciiTheme="minorHAnsi" w:hAnsiTheme="minorHAnsi" w:cstheme="minorHAnsi"/>
          <w:color w:val="auto"/>
          <w:sz w:val="22"/>
          <w:szCs w:val="22"/>
        </w:rPr>
        <w:t>VIGAS</w:t>
      </w:r>
      <w:r w:rsidRPr="002F625E">
        <w:rPr>
          <w:rFonts w:asciiTheme="minorHAnsi" w:hAnsiTheme="minorHAnsi" w:cstheme="minorHAnsi"/>
          <w:color w:val="auto"/>
          <w:sz w:val="22"/>
          <w:szCs w:val="22"/>
        </w:rPr>
        <w:t>:</w:t>
      </w:r>
    </w:p>
    <w:p w14:paraId="10FCA95B"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As </w:t>
      </w:r>
      <w:r>
        <w:rPr>
          <w:rFonts w:eastAsia="Times New Roman" w:cstheme="minorHAnsi"/>
        </w:rPr>
        <w:t>vigas</w:t>
      </w:r>
      <w:r w:rsidRPr="002F625E">
        <w:rPr>
          <w:rFonts w:eastAsia="Times New Roman" w:cstheme="minorHAnsi"/>
        </w:rPr>
        <w:t xml:space="preserve"> pré-moldadas deverão obedecer ainda aos seguintes critérios:</w:t>
      </w:r>
    </w:p>
    <w:p w14:paraId="47F9C979" w14:textId="77777777" w:rsidR="00E80D2F" w:rsidRPr="002F625E" w:rsidRDefault="00E80D2F"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lastRenderedPageBreak/>
        <w:t>DIMENSÕES:</w:t>
      </w:r>
    </w:p>
    <w:p w14:paraId="54B2F063"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ESPESSURA</w:t>
      </w:r>
    </w:p>
    <w:p w14:paraId="6FBCE01A"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Só serão aceitas peças nas medidas constantes no projeto. A tolerância será de 2 mm (dois milímetros) para mais ou para menos.</w:t>
      </w:r>
    </w:p>
    <w:p w14:paraId="3BEE32FE"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ALTURA</w:t>
      </w:r>
    </w:p>
    <w:p w14:paraId="3C270354"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Só serão aceitas peças nas medidas constantes no projeto. A tolerância será de 3 mm (três milímetros) para mais ou para menos.</w:t>
      </w:r>
    </w:p>
    <w:p w14:paraId="3FB78B2D"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COMPRIMENTO</w:t>
      </w:r>
    </w:p>
    <w:p w14:paraId="7F631922"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Só serão aceitas peças nas medidas constantes no projeto. A tolerância será de 3 mm (três milímetros) para mais ou para menos.</w:t>
      </w:r>
    </w:p>
    <w:p w14:paraId="17C81AC0" w14:textId="77777777" w:rsidR="00E80D2F" w:rsidRPr="002F625E" w:rsidRDefault="00E80D2F"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ENCAIXE (MACHO/FÊMEA)</w:t>
      </w:r>
    </w:p>
    <w:p w14:paraId="72B6F2B7"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Deverão ser vivos, isto é, bem salientes, conforme projeto. Não serão aceitas peças que contenham qualquer irregularidade ou imperfeição. É obrigatório que os mesmos estejam alinhados e centrados na peça.</w:t>
      </w:r>
    </w:p>
    <w:p w14:paraId="6F8A54CF" w14:textId="77777777" w:rsidR="00E80D2F" w:rsidRPr="002F625E" w:rsidRDefault="00E80D2F"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ACEITAÇÃO DOS PRÉ-MOLDADOS</w:t>
      </w:r>
    </w:p>
    <w:p w14:paraId="28E46CA1"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São motivos de não recebimento de peças:</w:t>
      </w:r>
    </w:p>
    <w:p w14:paraId="5E2837D3"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a) falta de esquadro das formas e da peça;</w:t>
      </w:r>
    </w:p>
    <w:p w14:paraId="47F2839A"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 b) empeno das formas.</w:t>
      </w:r>
    </w:p>
    <w:p w14:paraId="3DAF7EA4" w14:textId="77777777" w:rsidR="00E80D2F" w:rsidRPr="002F625E" w:rsidRDefault="00E80D2F"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LAJES PRÉ-MOLDADAS</w:t>
      </w:r>
    </w:p>
    <w:p w14:paraId="109A2F4D" w14:textId="77777777" w:rsidR="00E80D2F"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As lajes pré-moldadas deverão ser projetadas (calc</w:t>
      </w:r>
      <w:r>
        <w:rPr>
          <w:rFonts w:eastAsia="Times New Roman" w:cstheme="minorHAnsi"/>
        </w:rPr>
        <w:t xml:space="preserve">uladas) e executadas obedecendo </w:t>
      </w:r>
      <w:r w:rsidRPr="002F625E">
        <w:rPr>
          <w:rFonts w:eastAsia="Times New Roman" w:cstheme="minorHAnsi"/>
        </w:rPr>
        <w:t>rigorosamente às normas da ABNT, os tópicos sobre Projeto e Execução de estrutura de concreto armado deste Caderno de Encargos, bem como as especificações do fabricante.</w:t>
      </w:r>
    </w:p>
    <w:p w14:paraId="061548A9" w14:textId="77777777" w:rsidR="00E80D2F" w:rsidRPr="002F625E" w:rsidRDefault="00E80D2F" w:rsidP="00E80D2F">
      <w:pPr>
        <w:tabs>
          <w:tab w:val="left" w:pos="0"/>
        </w:tabs>
        <w:spacing w:after="0" w:line="360" w:lineRule="auto"/>
        <w:ind w:firstLine="567"/>
        <w:jc w:val="both"/>
        <w:rPr>
          <w:rFonts w:eastAsia="Times New Roman" w:cstheme="minorHAnsi"/>
        </w:rPr>
      </w:pPr>
      <w:r>
        <w:rPr>
          <w:rFonts w:eastAsia="Times New Roman" w:cstheme="minorHAnsi"/>
        </w:rPr>
        <w:t>Essas vigotas serão treliçadas unidirecional.</w:t>
      </w:r>
    </w:p>
    <w:p w14:paraId="79912AE5"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Todos os vãos devem ser bem escorados sobre base firme e o escoramento bem contraventado e com altura necessária para possibilitar a contra-flecha da laje.</w:t>
      </w:r>
    </w:p>
    <w:p w14:paraId="5127998A"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lastRenderedPageBreak/>
        <w:t>Deverá existir uma nervura de concreto armado entre duas fiadas de tijolos ou blocos, que são colocados na direção das nervuras. Não será permitido o uso de camadas superpostas de tijolos ou blocos.</w:t>
      </w:r>
    </w:p>
    <w:p w14:paraId="09A4A315" w14:textId="48EC8707" w:rsidR="00E80D2F" w:rsidRPr="002F625E" w:rsidRDefault="00E80D2F" w:rsidP="007F2F95">
      <w:pPr>
        <w:tabs>
          <w:tab w:val="left" w:pos="0"/>
        </w:tabs>
        <w:spacing w:after="0" w:line="360" w:lineRule="auto"/>
        <w:ind w:firstLine="567"/>
        <w:jc w:val="both"/>
        <w:rPr>
          <w:rFonts w:eastAsia="Times New Roman" w:cstheme="minorHAnsi"/>
        </w:rPr>
      </w:pPr>
      <w:r w:rsidRPr="002F625E">
        <w:rPr>
          <w:rFonts w:eastAsia="Times New Roman" w:cstheme="minorHAnsi"/>
        </w:rPr>
        <w:t>A curva do concreto do revestimento (capeamento) e a desforma seguem os critérios exigidos pela NBR-6118.</w:t>
      </w:r>
    </w:p>
    <w:p w14:paraId="0C111F18" w14:textId="77777777" w:rsidR="00E80D2F" w:rsidRPr="002F625E" w:rsidRDefault="00E80D2F" w:rsidP="00B66BD9">
      <w:pPr>
        <w:pStyle w:val="oficial"/>
      </w:pPr>
      <w:bookmarkStart w:id="97" w:name="_Toc60130306"/>
      <w:bookmarkStart w:id="98" w:name="_Toc60133848"/>
      <w:r w:rsidRPr="002F625E">
        <w:t>IÇAMENTO DE PREMOLDADOS</w:t>
      </w:r>
      <w:bookmarkEnd w:id="97"/>
      <w:bookmarkEnd w:id="98"/>
      <w:r w:rsidRPr="002F625E">
        <w:t xml:space="preserve"> </w:t>
      </w:r>
    </w:p>
    <w:p w14:paraId="07E2939E"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Neste item descreveremos a meto</w:t>
      </w:r>
      <w:r>
        <w:rPr>
          <w:rFonts w:eastAsia="Times New Roman" w:cstheme="minorHAnsi"/>
        </w:rPr>
        <w:t>dologia para o lançamento de pré-</w:t>
      </w:r>
      <w:r w:rsidRPr="002F625E">
        <w:rPr>
          <w:rFonts w:eastAsia="Times New Roman" w:cstheme="minorHAnsi"/>
        </w:rPr>
        <w:t>moldados com guindaste, bem como a estratégia de execução e contratação de profissionais, empresas e equipamentos específicos.</w:t>
      </w:r>
    </w:p>
    <w:p w14:paraId="1A45DB35" w14:textId="77777777" w:rsidR="00E80D2F" w:rsidRPr="002F625E" w:rsidRDefault="00E80D2F" w:rsidP="00E80D2F">
      <w:pPr>
        <w:tabs>
          <w:tab w:val="left" w:pos="0"/>
        </w:tabs>
        <w:spacing w:after="0" w:line="360" w:lineRule="auto"/>
        <w:ind w:firstLine="567"/>
        <w:jc w:val="both"/>
        <w:rPr>
          <w:rFonts w:eastAsia="Times New Roman" w:cstheme="minorHAnsi"/>
        </w:rPr>
      </w:pPr>
      <w:r>
        <w:rPr>
          <w:rFonts w:eastAsia="Times New Roman" w:cstheme="minorHAnsi"/>
        </w:rPr>
        <w:t>O</w:t>
      </w:r>
      <w:r w:rsidRPr="002F625E">
        <w:rPr>
          <w:rFonts w:eastAsia="Times New Roman" w:cstheme="minorHAnsi"/>
        </w:rPr>
        <w:t xml:space="preserve"> guindaste estará posicionado em local apropriado, com as distâncias entre o ponto de posicionamento do mesmo e o local de carga e o local onde a viga será colocada, limitada pela capacidade de carga e comprimento de lança.</w:t>
      </w:r>
    </w:p>
    <w:p w14:paraId="04F74CAF"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Para o lançamento das peças</w:t>
      </w:r>
      <w:r>
        <w:rPr>
          <w:rFonts w:eastAsia="Times New Roman" w:cstheme="minorHAnsi"/>
        </w:rPr>
        <w:t>,</w:t>
      </w:r>
      <w:r w:rsidRPr="002F625E">
        <w:rPr>
          <w:rFonts w:eastAsia="Times New Roman" w:cstheme="minorHAnsi"/>
        </w:rPr>
        <w:t xml:space="preserve"> a Contratada contará com o apoio de empresas especializadas em operações de içamento de peças especiais, fornecedora de guindastes.</w:t>
      </w:r>
    </w:p>
    <w:p w14:paraId="1E45938B"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Após o carregamento das peças, estas serão transportadas até o local de aplicação, os guindastes previamente dimensionados e revisados estarão posicionados e patolados para o início da operação.</w:t>
      </w:r>
    </w:p>
    <w:p w14:paraId="6E39F749" w14:textId="5D2132C8"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Para a autorização da operação serão sempre elaborados os planos de rigging, bem como todos os procedimentos de seguran</w:t>
      </w:r>
      <w:r w:rsidR="007F2F95">
        <w:rPr>
          <w:rFonts w:eastAsia="Times New Roman" w:cstheme="minorHAnsi"/>
        </w:rPr>
        <w:t>ça, conforme as normas vigentes, e devidamente entregues para aprovação da Fiscalização.</w:t>
      </w:r>
    </w:p>
    <w:p w14:paraId="40D0A9C6"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As peças serão içadas diretamente das carretas transportadoras e posicionadas e travadas sobre as travessas de apoio previamente executadas, serão lançadas uma peça de cada vez.</w:t>
      </w:r>
    </w:p>
    <w:p w14:paraId="515614D7" w14:textId="5DA61871" w:rsidR="00E80D2F" w:rsidRPr="002F625E" w:rsidRDefault="00E80D2F" w:rsidP="007F2F95">
      <w:pPr>
        <w:tabs>
          <w:tab w:val="left" w:pos="0"/>
        </w:tabs>
        <w:spacing w:after="0" w:line="360" w:lineRule="auto"/>
        <w:ind w:firstLine="567"/>
        <w:jc w:val="both"/>
        <w:rPr>
          <w:rFonts w:eastAsia="Times New Roman" w:cstheme="minorHAnsi"/>
        </w:rPr>
      </w:pPr>
      <w:r w:rsidRPr="002F625E">
        <w:rPr>
          <w:rFonts w:eastAsia="Times New Roman" w:cstheme="minorHAnsi"/>
        </w:rPr>
        <w:t>Outros equipamentos de apoio como guindastes e carretas, estarão disponíveis, proporcionando velocidade nas operações.</w:t>
      </w:r>
    </w:p>
    <w:p w14:paraId="6E6A62D4" w14:textId="77777777" w:rsidR="00E80D2F" w:rsidRPr="002F625E" w:rsidRDefault="00E80D2F" w:rsidP="00B66BD9">
      <w:pPr>
        <w:pStyle w:val="oficial"/>
      </w:pPr>
      <w:bookmarkStart w:id="99" w:name="_Toc60130307"/>
      <w:bookmarkStart w:id="100" w:name="_Toc60133849"/>
      <w:r w:rsidRPr="002F625E">
        <w:t>ESTRUTURAS PROTENDIDAS</w:t>
      </w:r>
      <w:bookmarkEnd w:id="99"/>
      <w:bookmarkEnd w:id="100"/>
    </w:p>
    <w:p w14:paraId="025E6059" w14:textId="77777777" w:rsidR="00E80D2F" w:rsidRDefault="00E80D2F" w:rsidP="00E80D2F">
      <w:pPr>
        <w:tabs>
          <w:tab w:val="left" w:pos="0"/>
        </w:tabs>
        <w:spacing w:after="0" w:line="360" w:lineRule="auto"/>
        <w:ind w:firstLine="567"/>
        <w:jc w:val="both"/>
        <w:rPr>
          <w:rFonts w:eastAsia="Times New Roman" w:cstheme="minorHAnsi"/>
        </w:rPr>
      </w:pPr>
      <w:r>
        <w:rPr>
          <w:rFonts w:eastAsia="Times New Roman" w:cstheme="minorHAnsi"/>
        </w:rPr>
        <w:t>Todas as vigas pré-moldadas terão elementos de protensão em sua constituição.</w:t>
      </w:r>
    </w:p>
    <w:p w14:paraId="79A2D739"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lastRenderedPageBreak/>
        <w:t xml:space="preserve">Com a finalidade de proteger os cabos de protensão e garantir o seu funcionamento como peça aderente, as bainhas receberão a injeção após o término dos trabalhos de protensão. </w:t>
      </w:r>
    </w:p>
    <w:p w14:paraId="77279BF1"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Os serviços de injeção serão liberados pela Fiscalização somente após o exame dos resultados da protensão, ouvido o autor do projeto, quando necessário. A injeção deverá ser realizada com pasta de cimento que apresente as seguintes propriedades:</w:t>
      </w:r>
    </w:p>
    <w:p w14:paraId="45967598"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Não conter produtos que ataquem a armadura;</w:t>
      </w:r>
    </w:p>
    <w:p w14:paraId="382A2A9A"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Apresentar resistência mínima igual à do concreto da estrutura;</w:t>
      </w:r>
    </w:p>
    <w:p w14:paraId="44B11C61"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Preencher totalmente os espaços livres sem remanescentes de ar ou água;</w:t>
      </w:r>
    </w:p>
    <w:p w14:paraId="599A852F"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Conter a menor quantidade possível de água;</w:t>
      </w:r>
    </w:p>
    <w:p w14:paraId="17F45503"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Ser homogênea e fluida;</w:t>
      </w:r>
    </w:p>
    <w:p w14:paraId="136E0E03"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Não apresentar segregação.</w:t>
      </w:r>
    </w:p>
    <w:p w14:paraId="001C4C3B"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Para garantir a perfeita execução dos serviços de injeção, deverão ser observados os seguintes requisitos:</w:t>
      </w:r>
    </w:p>
    <w:p w14:paraId="58A51D51"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Utilização de equipe de trabalho ou firma com prática em serviços congêneres;</w:t>
      </w:r>
    </w:p>
    <w:p w14:paraId="51629ADF"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O conduto deve ser isento de massa ou corpos estranhos, de modo a permitir a livre passagem da pasta de injeção;</w:t>
      </w:r>
    </w:p>
    <w:p w14:paraId="4EDC3B32"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O percurso do cabo não deve apresentar ângulos acentuados;</w:t>
      </w:r>
    </w:p>
    <w:p w14:paraId="71D7D35D"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Não utilizar ar comprimido para a injeção;</w:t>
      </w:r>
    </w:p>
    <w:p w14:paraId="7FD48DB1"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O conduto deve ter respiros espaçados de, no máximo, 15m;</w:t>
      </w:r>
    </w:p>
    <w:p w14:paraId="184CC9B2"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O cimento deverá ter menos de 15 dias de armazenamento e peneirado em malha ultrafina;</w:t>
      </w:r>
    </w:p>
    <w:p w14:paraId="54E27805" w14:textId="77777777" w:rsidR="00E80D2F" w:rsidRPr="001812F8" w:rsidRDefault="00E80D2F" w:rsidP="00B66BD9">
      <w:pPr>
        <w:pStyle w:val="PargrafodaLista"/>
        <w:numPr>
          <w:ilvl w:val="0"/>
          <w:numId w:val="16"/>
        </w:numPr>
        <w:rPr>
          <w:rFonts w:eastAsia="Times New Roman" w:cstheme="minorHAnsi"/>
        </w:rPr>
      </w:pPr>
      <w:r w:rsidRPr="001812F8">
        <w:rPr>
          <w:rFonts w:eastAsia="Times New Roman" w:cstheme="minorHAnsi"/>
        </w:rPr>
        <w:t>O cimento deverá ser de média finura, ter baixo teor de enxofre, constatado por ensaios químicos, não se admitindo a presença de cloreto de cálcio. Poderão ser utilizados plastificantes para reduzir o volume de água. A ausência de plastificante abrigará ao uso de pasta de cimento e água com a total eliminação de areia. Os aditivos não deverão conter cloretos nem nitratos.</w:t>
      </w:r>
    </w:p>
    <w:p w14:paraId="0F23472A"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A utilização de expansores para compensar os efeitos de retração não deverá produzir expansão total livre maior que 10%.</w:t>
      </w:r>
    </w:p>
    <w:p w14:paraId="576DC696" w14:textId="2236ADEB"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Somente poderá ser empregada bomba manual para cabos com comprimento inferior a 20m. A mistura deverá ser feita com equipamento adequado, na sequência: água-plastificante-areia</w:t>
      </w:r>
      <w:r w:rsidR="000C46AD">
        <w:rPr>
          <w:rFonts w:eastAsia="Times New Roman" w:cstheme="minorHAnsi"/>
        </w:rPr>
        <w:t>-</w:t>
      </w:r>
      <w:r w:rsidRPr="002F625E">
        <w:rPr>
          <w:rFonts w:eastAsia="Times New Roman" w:cstheme="minorHAnsi"/>
        </w:rPr>
        <w:t xml:space="preserve">cimento, </w:t>
      </w:r>
      <w:r w:rsidRPr="002F625E">
        <w:rPr>
          <w:rFonts w:eastAsia="Times New Roman" w:cstheme="minorHAnsi"/>
        </w:rPr>
        <w:lastRenderedPageBreak/>
        <w:t>quando recomendado. A bainha somente poderá ser obturada quando a pasta afluente apresentar consistência igual à da entrada.</w:t>
      </w:r>
    </w:p>
    <w:p w14:paraId="29684867" w14:textId="77777777" w:rsidR="00E80D2F" w:rsidRPr="00A51774"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A protensão obedecerá ao plano estabelecido pelas tabelas de protensão fornecidas no projeto executivo e será aplicada nas idades especificadas no plano. O concreto somente poderá ser protendido quando estiver suficientemente endurecido para suportar as tensões originadas da protensão e as tensões concentradas nas regiões da ancoragem. A verificação desta condição deverá ser realizada através da análise dos ensaios de ruptura em corpos de prova, a fim de confirmar que a resistência do concreto tenha atingido os valores mínimos fixados no projeto e compatíveis com a Norma </w:t>
      </w:r>
      <w:r w:rsidRPr="00A51774">
        <w:rPr>
          <w:rFonts w:eastAsia="Times New Roman" w:cstheme="minorHAnsi"/>
          <w:b/>
        </w:rPr>
        <w:t>NBR 7197 – Projeto de estruturas de concreto protendido.</w:t>
      </w:r>
      <w:r>
        <w:rPr>
          <w:rFonts w:eastAsia="Times New Roman" w:cstheme="minorHAnsi"/>
          <w:b/>
        </w:rPr>
        <w:t xml:space="preserve"> </w:t>
      </w:r>
      <w:r>
        <w:rPr>
          <w:rFonts w:eastAsia="Times New Roman" w:cstheme="minorHAnsi"/>
        </w:rPr>
        <w:t xml:space="preserve">Todo o processo executivo deverá seguir as especificações da ABNT </w:t>
      </w:r>
      <w:r>
        <w:rPr>
          <w:rFonts w:eastAsia="Times New Roman" w:cstheme="minorHAnsi"/>
          <w:b/>
        </w:rPr>
        <w:t>NBR 14931: Execução de estruturas de concreto – Procedimento</w:t>
      </w:r>
      <w:r>
        <w:rPr>
          <w:rFonts w:eastAsia="Times New Roman" w:cstheme="minorHAnsi"/>
        </w:rPr>
        <w:t>, salvo os itens que tratam sobre concreto protendido.</w:t>
      </w:r>
    </w:p>
    <w:p w14:paraId="20AE5E14" w14:textId="47C74B06"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Deverão ser tomados cuidados especiais na instalação do macaco de protensão e colocação das cunhas, para que o equipamento se apoie perfeitamente no cone e evitar, no </w:t>
      </w:r>
      <w:r w:rsidR="00AF45B7" w:rsidRPr="002F625E">
        <w:rPr>
          <w:rFonts w:eastAsia="Times New Roman" w:cstheme="minorHAnsi"/>
        </w:rPr>
        <w:t>início</w:t>
      </w:r>
      <w:r w:rsidRPr="002F625E">
        <w:rPr>
          <w:rFonts w:eastAsia="Times New Roman" w:cstheme="minorHAnsi"/>
        </w:rPr>
        <w:t xml:space="preserve"> da protensão, que alguns fios sejam estirados antes dos demais. A força de protensão será controlada através dos alongamentos e pressões manométricas. Todos os fios serão marcados com risco efetuado com lima ou tinta para medição do alongamento.</w:t>
      </w:r>
    </w:p>
    <w:p w14:paraId="5C5BE3C1"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O equipamento para protensão deverá ser ensaiado antes da primeira utilização e, posteriormente, em intervalos de tempo convenientes ou sempre que houver suspeita de indicações incorretas, a critério da Fiscalização. Estes ensaios serão realizados em laboratório idôneo e aceito pela Fiscalização, consideradas todas as influências externas ao seu desempenho, principalmente as diferenças entre a temperatura nos locais dos ensaios e de trabalho. Deverão ser fornecidas à Fiscalização as curvas de calibração e as tabelas de operação dos macacos hidráulicos, inclusive sua atualização ao longo do uso do equipamento, a fim de controlar o seu desempenho ao longo dos serviços e obras.</w:t>
      </w:r>
    </w:p>
    <w:p w14:paraId="4C3D4FAF" w14:textId="77777777" w:rsidR="00E80D2F" w:rsidRPr="002F625E" w:rsidRDefault="00E80D2F" w:rsidP="00E80D2F">
      <w:pPr>
        <w:tabs>
          <w:tab w:val="left" w:pos="0"/>
        </w:tabs>
        <w:spacing w:after="0" w:line="360" w:lineRule="auto"/>
        <w:ind w:firstLine="567"/>
        <w:jc w:val="both"/>
        <w:rPr>
          <w:rFonts w:eastAsia="Times New Roman" w:cstheme="minorHAnsi"/>
        </w:rPr>
      </w:pPr>
      <w:r w:rsidRPr="002F625E">
        <w:rPr>
          <w:rFonts w:eastAsia="Times New Roman" w:cstheme="minorHAnsi"/>
        </w:rPr>
        <w:t xml:space="preserve">Não serão utilizados equipamentos para protensão que acusem erros superiores a 5% para mais ou para menos. Durante a protensão, deverão ser medidos na obra os alongamentos dos elementos de protensão e as correspondentes pressões hidráulicas nos macacos, que deverão ser encaminhados à Fiscalização para análise e posterior liberação para corte e injeção. Após a cravação, deverá ser </w:t>
      </w:r>
      <w:r w:rsidRPr="002F625E">
        <w:rPr>
          <w:rFonts w:eastAsia="Times New Roman" w:cstheme="minorHAnsi"/>
        </w:rPr>
        <w:lastRenderedPageBreak/>
        <w:t>examinada a existência de eventuais escorregamentos dos fios. Através deste controle, poderá a Fiscalização decidir sobre a aceitação das peças.</w:t>
      </w:r>
    </w:p>
    <w:p w14:paraId="1FC27A82" w14:textId="7648E4B5" w:rsidR="00F47C4C" w:rsidRPr="00436A78" w:rsidRDefault="00E80D2F" w:rsidP="00436A78">
      <w:pPr>
        <w:tabs>
          <w:tab w:val="left" w:pos="0"/>
        </w:tabs>
        <w:spacing w:after="0" w:line="360" w:lineRule="auto"/>
        <w:ind w:firstLine="567"/>
        <w:jc w:val="both"/>
        <w:rPr>
          <w:rFonts w:eastAsia="Times New Roman" w:cstheme="minorHAnsi"/>
        </w:rPr>
      </w:pPr>
      <w:r>
        <w:rPr>
          <w:rFonts w:eastAsia="Times New Roman" w:cstheme="minorHAnsi"/>
        </w:rPr>
        <w:t>Os aparelhos de ancoragem d</w:t>
      </w:r>
      <w:r w:rsidRPr="002F625E">
        <w:rPr>
          <w:rFonts w:eastAsia="Times New Roman" w:cstheme="minorHAnsi"/>
        </w:rPr>
        <w:t xml:space="preserve">everão obedecer às dimensões, características técnicas e disposição de conformidade com as indicações de projeto. A colocação deverá ser realizada de modo a </w:t>
      </w:r>
      <w:r>
        <w:rPr>
          <w:rFonts w:eastAsia="Times New Roman" w:cstheme="minorHAnsi"/>
        </w:rPr>
        <w:t>evitar a sua deslocabilidade e</w:t>
      </w:r>
      <w:r w:rsidRPr="002F625E">
        <w:rPr>
          <w:rFonts w:eastAsia="Times New Roman" w:cstheme="minorHAnsi"/>
        </w:rPr>
        <w:t xml:space="preserve"> </w:t>
      </w:r>
      <w:r>
        <w:rPr>
          <w:rFonts w:eastAsia="Times New Roman" w:cstheme="minorHAnsi"/>
        </w:rPr>
        <w:t xml:space="preserve">garantir a </w:t>
      </w:r>
      <w:r w:rsidRPr="002F625E">
        <w:rPr>
          <w:rFonts w:eastAsia="Times New Roman" w:cstheme="minorHAnsi"/>
        </w:rPr>
        <w:t>fixação dos cabos de protensão</w:t>
      </w:r>
      <w:r>
        <w:rPr>
          <w:rFonts w:eastAsia="Times New Roman" w:cstheme="minorHAnsi"/>
        </w:rPr>
        <w:t xml:space="preserve">, sendo que este último elemento deve atender à ABNT </w:t>
      </w:r>
      <w:r>
        <w:rPr>
          <w:rFonts w:eastAsia="Times New Roman" w:cstheme="minorHAnsi"/>
          <w:b/>
        </w:rPr>
        <w:t>NBR 7482: Fios de aço para concreto protendido</w:t>
      </w:r>
      <w:r w:rsidR="00436A78">
        <w:rPr>
          <w:rFonts w:eastAsia="Times New Roman" w:cstheme="minorHAnsi"/>
        </w:rPr>
        <w:t>.</w:t>
      </w:r>
    </w:p>
    <w:p w14:paraId="362A93CE" w14:textId="77777777" w:rsidR="00B810A0" w:rsidRPr="00F518D6" w:rsidRDefault="00B810A0" w:rsidP="00B66BD9">
      <w:pPr>
        <w:pStyle w:val="oficial"/>
      </w:pPr>
      <w:bookmarkStart w:id="101" w:name="_Toc60130308"/>
      <w:bookmarkStart w:id="102" w:name="_Toc60133850"/>
      <w:r w:rsidRPr="00F518D6">
        <w:t>DRENAGEM</w:t>
      </w:r>
      <w:bookmarkEnd w:id="101"/>
      <w:bookmarkEnd w:id="102"/>
    </w:p>
    <w:p w14:paraId="1A751A82" w14:textId="77777777" w:rsidR="00B810A0" w:rsidRPr="002F625E" w:rsidRDefault="00B810A0"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DESCIDA D' ÁGUA</w:t>
      </w:r>
    </w:p>
    <w:p w14:paraId="5E459A40" w14:textId="77777777" w:rsidR="00B810A0" w:rsidRPr="002F625E" w:rsidRDefault="00B810A0" w:rsidP="00B810A0">
      <w:pPr>
        <w:tabs>
          <w:tab w:val="left" w:pos="0"/>
        </w:tabs>
        <w:spacing w:after="0" w:line="360" w:lineRule="auto"/>
        <w:ind w:firstLine="567"/>
        <w:jc w:val="both"/>
        <w:rPr>
          <w:rFonts w:eastAsia="Times New Roman" w:cstheme="minorHAnsi"/>
        </w:rPr>
      </w:pPr>
      <w:r w:rsidRPr="002F625E">
        <w:rPr>
          <w:rFonts w:eastAsia="Times New Roman" w:cstheme="minorHAnsi"/>
        </w:rPr>
        <w:t>Dispositivo de drenagem empregado a conduzir para fora do corpo da via o caudal proveniente da pista ou dos cortes, objetivando reduzir ou eliminar o efeito erosivo das águas pluviais.</w:t>
      </w:r>
    </w:p>
    <w:p w14:paraId="2F3B63FD"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Para atender às diversas situações encontradas durante a elaboração do projeto foram padronizados 2 (dois) tipos de descida d’água:</w:t>
      </w:r>
    </w:p>
    <w:p w14:paraId="1477B97A"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Tipo degrau - são descidas d’água que possuem dispositivos de amortecimento de queda (degraus), devendo ser aplicadas em taludes de altura superior a 3 m.</w:t>
      </w:r>
    </w:p>
    <w:p w14:paraId="50134B9F"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Tipo calha - são descidas d’água que não possuem dispositivos de amortecimento de queda (degraus) para a redução da velocidade das águas, devendo ser aplicadas em taludes com altura máxima de 3 m;</w:t>
      </w:r>
    </w:p>
    <w:p w14:paraId="0F48E57C"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As descidas d’água aqui padronizadas se aplicam a todas galerias de águas pluviais a serem construídas pela PBH.</w:t>
      </w:r>
    </w:p>
    <w:p w14:paraId="4988B82D"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As descidas d’água serão sempre da forma padronizada obedecendo ao desenho tipo, constante nesta especificação.</w:t>
      </w:r>
    </w:p>
    <w:p w14:paraId="1D0E677F"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 xml:space="preserve"> Concreto estrutural: As paredes laterais e laje de fundo serão em concreto estrutural com FCK  20 MPa e as espessuras, como indicadas nos desenhos;</w:t>
      </w:r>
    </w:p>
    <w:p w14:paraId="4CA5421C" w14:textId="77777777" w:rsidR="00B810A0" w:rsidRPr="002F625E" w:rsidRDefault="00B810A0"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lastRenderedPageBreak/>
        <w:t>CONDIÇÕES GERAIS</w:t>
      </w:r>
    </w:p>
    <w:p w14:paraId="7AE6173E"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Antes do início dos serviços, deverá estar implantada a sinalização, conforme exigido pelas Normas de Segurança do trabalho.</w:t>
      </w:r>
    </w:p>
    <w:p w14:paraId="68169504"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As inclinações dos drenos devem ser iguais ou superiores a 1 %. Na ausência de projeto tipo específico, devem ser utilizados os drenos padronizados.</w:t>
      </w:r>
    </w:p>
    <w:p w14:paraId="455F9F15"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CONDIÇÕES ESPECÍFICAS</w:t>
      </w:r>
    </w:p>
    <w:p w14:paraId="0066C04D" w14:textId="77777777" w:rsidR="00B810A0" w:rsidRPr="002F625E" w:rsidRDefault="00B810A0" w:rsidP="00B810A0">
      <w:pPr>
        <w:spacing w:after="0" w:line="360" w:lineRule="auto"/>
        <w:ind w:firstLine="567"/>
        <w:contextualSpacing/>
        <w:jc w:val="both"/>
        <w:rPr>
          <w:rFonts w:eastAsia="Times New Roman" w:cstheme="minorHAnsi"/>
        </w:rPr>
      </w:pPr>
    </w:p>
    <w:p w14:paraId="4726AEFE" w14:textId="77777777" w:rsidR="00B810A0" w:rsidRPr="002F625E" w:rsidRDefault="00B810A0" w:rsidP="00B66BD9">
      <w:pPr>
        <w:pStyle w:val="Ttulo2"/>
        <w:numPr>
          <w:ilvl w:val="3"/>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MATERIAIS</w:t>
      </w:r>
    </w:p>
    <w:p w14:paraId="32141ADE"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Todo material utilizado deve satisfazer aos requisitos impostos pelas normas vigentes da ABNT.</w:t>
      </w:r>
    </w:p>
    <w:p w14:paraId="48579342"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Podem ser utilizados como material drenante produtos naturais ou resultantes de britagem, classificados como rocha sã, areias, pedregulhos naturais ou seixos rolados isentos de impurezas e de torrões de argila.</w:t>
      </w:r>
    </w:p>
    <w:p w14:paraId="62B9384C" w14:textId="77777777" w:rsidR="00B810A0" w:rsidRPr="002F625E" w:rsidRDefault="00B810A0" w:rsidP="00B810A0">
      <w:pPr>
        <w:spacing w:after="0" w:line="360" w:lineRule="auto"/>
        <w:ind w:firstLine="567"/>
        <w:contextualSpacing/>
        <w:jc w:val="both"/>
        <w:rPr>
          <w:rFonts w:eastAsia="Times New Roman" w:cstheme="minorHAnsi"/>
        </w:rPr>
      </w:pPr>
      <w:r w:rsidRPr="002F625E">
        <w:rPr>
          <w:rFonts w:eastAsia="Times New Roman" w:cstheme="minorHAnsi"/>
        </w:rPr>
        <w:t>Em locais onde não se disponha de agregado natural que apresente resistência à abrasão ou esmagamento satisfatório ou por razões especiais, podem ser empregados agregados sintéticos, argila expandida, que atendam aos requisitos de granulometria e permeabilidade indicados no projeto.</w:t>
      </w:r>
    </w:p>
    <w:p w14:paraId="76B195F8"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granulometria do material drenante deve ser verificada para atender às seguintes condições:</w:t>
      </w:r>
    </w:p>
    <w:p w14:paraId="15D34D8C" w14:textId="77777777" w:rsidR="00B810A0" w:rsidRPr="00DB414D" w:rsidRDefault="00B810A0" w:rsidP="00B66BD9">
      <w:pPr>
        <w:pStyle w:val="PargrafodaLista"/>
        <w:numPr>
          <w:ilvl w:val="0"/>
          <w:numId w:val="17"/>
        </w:numPr>
        <w:tabs>
          <w:tab w:val="left" w:pos="0"/>
        </w:tabs>
        <w:spacing w:after="0" w:line="360" w:lineRule="auto"/>
        <w:jc w:val="both"/>
        <w:rPr>
          <w:rFonts w:cstheme="minorHAnsi"/>
        </w:rPr>
      </w:pPr>
      <w:r w:rsidRPr="00DB414D">
        <w:rPr>
          <w:rFonts w:cstheme="minorHAnsi"/>
        </w:rPr>
        <w:t>O material drenante não pode ser colmatado pelo material envolvente;</w:t>
      </w:r>
    </w:p>
    <w:p w14:paraId="6652B079" w14:textId="77777777" w:rsidR="00B810A0" w:rsidRPr="00DB414D" w:rsidRDefault="00B810A0" w:rsidP="00B66BD9">
      <w:pPr>
        <w:pStyle w:val="PargrafodaLista"/>
        <w:numPr>
          <w:ilvl w:val="0"/>
          <w:numId w:val="17"/>
        </w:numPr>
        <w:tabs>
          <w:tab w:val="left" w:pos="0"/>
        </w:tabs>
        <w:spacing w:after="0" w:line="360" w:lineRule="auto"/>
        <w:jc w:val="both"/>
        <w:rPr>
          <w:rFonts w:cstheme="minorHAnsi"/>
        </w:rPr>
      </w:pPr>
      <w:r w:rsidRPr="00DB414D">
        <w:rPr>
          <w:rFonts w:cstheme="minorHAnsi"/>
        </w:rPr>
        <w:t>A permeabilidade deve ser satisfatória;</w:t>
      </w:r>
    </w:p>
    <w:p w14:paraId="0D491024" w14:textId="77777777" w:rsidR="00B810A0" w:rsidRPr="00DB414D" w:rsidRDefault="00B810A0" w:rsidP="00B66BD9">
      <w:pPr>
        <w:pStyle w:val="PargrafodaLista"/>
        <w:numPr>
          <w:ilvl w:val="0"/>
          <w:numId w:val="17"/>
        </w:numPr>
        <w:tabs>
          <w:tab w:val="left" w:pos="0"/>
        </w:tabs>
        <w:spacing w:after="0" w:line="360" w:lineRule="auto"/>
        <w:jc w:val="both"/>
        <w:rPr>
          <w:rFonts w:cstheme="minorHAnsi"/>
        </w:rPr>
      </w:pPr>
      <w:r w:rsidRPr="00DB414D">
        <w:rPr>
          <w:rFonts w:cstheme="minorHAnsi"/>
        </w:rPr>
        <w:t>Os fragmentos do material drenante devem ser compatíveis com os orifícios ou ranhuras dos tubos, de modo a não escoarem para o interior dos mesmos.</w:t>
      </w:r>
    </w:p>
    <w:p w14:paraId="46FCE40F"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Na falta de especificação em projetos podem ser utilizados os drenos tipo A ou tipo B aqui padronizados.</w:t>
      </w:r>
    </w:p>
    <w:p w14:paraId="6EC5E904"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 material filtrante deve ter granulometria satisfatória, de modo a impedir que as partículas finas possam ser conduzidas por via fluida e que fiquem retidas nos interstícios do material drenante, causando sua colmatação;</w:t>
      </w:r>
    </w:p>
    <w:p w14:paraId="398928ED"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Manta de tecido geotêxtil é o elemento que substitui a camada filtrante.</w:t>
      </w:r>
    </w:p>
    <w:p w14:paraId="5DF3EA48"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lastRenderedPageBreak/>
        <w:t>A manta de tecido geotêxtil a ser usada no dreno, salvo especificação contrária no projeto, deve ter as seguintes características:</w:t>
      </w:r>
    </w:p>
    <w:p w14:paraId="716FB25B" w14:textId="77777777" w:rsidR="00B810A0" w:rsidRPr="00FA34C4" w:rsidRDefault="00B810A0" w:rsidP="00B66BD9">
      <w:pPr>
        <w:pStyle w:val="PargrafodaLista"/>
        <w:numPr>
          <w:ilvl w:val="0"/>
          <w:numId w:val="18"/>
        </w:numPr>
        <w:tabs>
          <w:tab w:val="left" w:pos="0"/>
        </w:tabs>
        <w:spacing w:after="0" w:line="360" w:lineRule="auto"/>
        <w:jc w:val="both"/>
        <w:rPr>
          <w:rFonts w:cstheme="minorHAnsi"/>
        </w:rPr>
      </w:pPr>
      <w:r w:rsidRPr="00FA34C4">
        <w:rPr>
          <w:rFonts w:cstheme="minorHAnsi"/>
        </w:rPr>
        <w:t>Geotêxtil não tecido;</w:t>
      </w:r>
    </w:p>
    <w:p w14:paraId="651A43F8" w14:textId="77777777" w:rsidR="00B810A0" w:rsidRPr="00FA34C4" w:rsidRDefault="00B810A0" w:rsidP="00B66BD9">
      <w:pPr>
        <w:pStyle w:val="PargrafodaLista"/>
        <w:numPr>
          <w:ilvl w:val="0"/>
          <w:numId w:val="18"/>
        </w:numPr>
        <w:tabs>
          <w:tab w:val="left" w:pos="0"/>
        </w:tabs>
        <w:spacing w:after="0" w:line="360" w:lineRule="auto"/>
        <w:jc w:val="both"/>
        <w:rPr>
          <w:rFonts w:cstheme="minorHAnsi"/>
        </w:rPr>
      </w:pPr>
      <w:r w:rsidRPr="00FA34C4">
        <w:rPr>
          <w:rFonts w:cstheme="minorHAnsi"/>
        </w:rPr>
        <w:t>Resistência a tração longitudinal 16 kN/m;</w:t>
      </w:r>
    </w:p>
    <w:p w14:paraId="3BAE6520" w14:textId="77777777" w:rsidR="00B810A0" w:rsidRPr="00FA34C4" w:rsidRDefault="00B810A0" w:rsidP="00B66BD9">
      <w:pPr>
        <w:pStyle w:val="PargrafodaLista"/>
        <w:numPr>
          <w:ilvl w:val="0"/>
          <w:numId w:val="18"/>
        </w:numPr>
        <w:tabs>
          <w:tab w:val="left" w:pos="0"/>
        </w:tabs>
        <w:spacing w:after="0" w:line="360" w:lineRule="auto"/>
        <w:jc w:val="both"/>
        <w:rPr>
          <w:rFonts w:cstheme="minorHAnsi"/>
        </w:rPr>
      </w:pPr>
      <w:r w:rsidRPr="00FA34C4">
        <w:rPr>
          <w:rFonts w:cstheme="minorHAnsi"/>
        </w:rPr>
        <w:t>Massa superficial 300 g/m².</w:t>
      </w:r>
    </w:p>
    <w:p w14:paraId="2C6A42E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Os tubos podem ser em PVC (perfurado, corrugado), concreto ou cerâmicos perfurados.</w:t>
      </w:r>
    </w:p>
    <w:p w14:paraId="0395A6A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Os tubos perfurados de concreto devem satisfazer aos requisitos impostos pelas especificações da NBR 8890.</w:t>
      </w:r>
    </w:p>
    <w:p w14:paraId="1F2755D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Tubos flexíveis de PVC ou PEAD devem atender as recomendações dos fabricantes, e NBR 15073.</w:t>
      </w:r>
    </w:p>
    <w:p w14:paraId="43151F01"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Tubos de concreto que são utilizados na construção dos drenos devem ser adquiridos em indústria de artefatos de cimento, sendo exigíveis, os procedimentos de controle e acompanhamento do processo construtivo, de acordo com o que dispõem a NBR 8890, além de outros procedimentos prescritos no projeto.</w:t>
      </w:r>
    </w:p>
    <w:p w14:paraId="3EED2E98"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O Material de rejuntamento a ser empregado é argamassa de cimento e areia, no traço de 1:3 </w:t>
      </w:r>
    </w:p>
    <w:p w14:paraId="2C21418E" w14:textId="77777777" w:rsidR="00B810A0" w:rsidRPr="008A2BAA" w:rsidRDefault="00B810A0" w:rsidP="00B66BD9">
      <w:pPr>
        <w:pStyle w:val="Ttulo1"/>
        <w:numPr>
          <w:ilvl w:val="1"/>
          <w:numId w:val="7"/>
        </w:numPr>
        <w:spacing w:line="360" w:lineRule="auto"/>
        <w:rPr>
          <w:rFonts w:asciiTheme="minorHAnsi" w:hAnsiTheme="minorHAnsi" w:cstheme="minorHAnsi"/>
          <w:color w:val="auto"/>
          <w:sz w:val="22"/>
          <w:szCs w:val="22"/>
        </w:rPr>
      </w:pPr>
      <w:r w:rsidRPr="008A2BAA">
        <w:rPr>
          <w:rFonts w:asciiTheme="minorHAnsi" w:hAnsiTheme="minorHAnsi" w:cstheme="minorHAnsi"/>
          <w:color w:val="auto"/>
          <w:sz w:val="22"/>
          <w:szCs w:val="22"/>
        </w:rPr>
        <w:t>MEIO-FIO E SARJETA</w:t>
      </w:r>
    </w:p>
    <w:p w14:paraId="043635E5" w14:textId="703F3A02" w:rsidR="00B810A0" w:rsidRDefault="00B810A0" w:rsidP="00B810A0">
      <w:pPr>
        <w:tabs>
          <w:tab w:val="left" w:pos="0"/>
        </w:tabs>
        <w:spacing w:after="0" w:line="360" w:lineRule="auto"/>
        <w:ind w:firstLine="567"/>
        <w:jc w:val="both"/>
        <w:rPr>
          <w:rFonts w:cstheme="minorHAnsi"/>
        </w:rPr>
      </w:pPr>
      <w:r>
        <w:rPr>
          <w:rFonts w:cstheme="minorHAnsi"/>
        </w:rPr>
        <w:t xml:space="preserve">Inicialmente, será executado o alinhamento e marcação das cotas com uso de estacas e linhas. Logo em seguida, deverá ser feita a regularização do solo (pode ser soquete) e execução da base sobre a qual a sarjeta vai ser executada, instalação das formas de madeira e lançamento e adensamento do concreto de fck = 20 MPa.  A execução do meio-fio e sarjeta serão de forma conjugada em trecho reto com máquina extrusora. Os acabamentos finais da sarjeta deverão ser </w:t>
      </w:r>
      <w:r w:rsidR="00AF45B7">
        <w:rPr>
          <w:rFonts w:cstheme="minorHAnsi"/>
        </w:rPr>
        <w:t>feitos</w:t>
      </w:r>
      <w:r>
        <w:rPr>
          <w:rFonts w:cstheme="minorHAnsi"/>
        </w:rPr>
        <w:t xml:space="preserve"> com sarrafo de madeira ou metálico até atingir uma superfície lisa e regular. Já o do meio-fio, poderá ser feito retoques com argamassa onde houverem irregularidades na superfície do concreto.</w:t>
      </w:r>
    </w:p>
    <w:p w14:paraId="2EBE4239" w14:textId="77777777" w:rsidR="00B810A0" w:rsidRDefault="00B810A0" w:rsidP="00B810A0">
      <w:pPr>
        <w:tabs>
          <w:tab w:val="left" w:pos="0"/>
        </w:tabs>
        <w:spacing w:after="0" w:line="360" w:lineRule="auto"/>
        <w:ind w:firstLine="567"/>
        <w:jc w:val="both"/>
        <w:rPr>
          <w:rFonts w:cstheme="minorHAnsi"/>
        </w:rPr>
      </w:pPr>
      <w:r>
        <w:rPr>
          <w:rFonts w:cstheme="minorHAnsi"/>
        </w:rPr>
        <w:t>Por fim, a Fiscalização deverá aprovar a execução.</w:t>
      </w:r>
    </w:p>
    <w:p w14:paraId="53FF48BE" w14:textId="77777777" w:rsidR="00B810A0" w:rsidRPr="002F625E" w:rsidRDefault="00B810A0"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PREPARAÇÃO DAS VALAS</w:t>
      </w:r>
    </w:p>
    <w:p w14:paraId="0396782B"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Abertura das valas, atendendo às dimensões estabelecidas no projeto. No caso dos drenos transversais rasos, a vala é aberta segundo as retas de maior declive, nas seções indicadas no projeto. </w:t>
      </w:r>
      <w:r w:rsidRPr="002F625E">
        <w:rPr>
          <w:rFonts w:cstheme="minorHAnsi"/>
        </w:rPr>
        <w:lastRenderedPageBreak/>
        <w:t>Para os drenos longitudinais rasos, as valas são abertas no sentido de jusante para montante, paralelas ao eixo, na posição indicada no projeto. A declividade longitudinal mínima do fundo das valas deve ser de 1 %. É utilizado processo de escavação compatível com a dificuldade extrativa do material.</w:t>
      </w:r>
    </w:p>
    <w:p w14:paraId="3E8CC69D"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Disposição do material escavado, em local próximo aos pontos de passagem, de forma a não prejudicar a configuração do terreno e nem dificultar o escoamento das águas superficiais.</w:t>
      </w:r>
    </w:p>
    <w:p w14:paraId="39AC4955"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Preenchimento da vala no sentido de montante para jusante, com material drenante, compactado em duas camadas de igual espessura, no caso de não haver indicação de tubo (drenos cegos).</w:t>
      </w:r>
    </w:p>
    <w:p w14:paraId="2186029E"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Opcionalmente, podem existir os seguintes casos:</w:t>
      </w:r>
    </w:p>
    <w:p w14:paraId="2D1F3ED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Em seções de corte, os drenos transversais podem descarregar em drenos longitudinais, rasos ou profundos;</w:t>
      </w:r>
    </w:p>
    <w:p w14:paraId="0F3E3E35" w14:textId="48049592" w:rsidR="00B810A0" w:rsidRPr="002F625E" w:rsidRDefault="00B810A0" w:rsidP="007F2F95">
      <w:pPr>
        <w:tabs>
          <w:tab w:val="left" w:pos="0"/>
        </w:tabs>
        <w:spacing w:after="0" w:line="360" w:lineRule="auto"/>
        <w:ind w:firstLine="567"/>
        <w:jc w:val="both"/>
        <w:rPr>
          <w:rFonts w:cstheme="minorHAnsi"/>
        </w:rPr>
      </w:pPr>
      <w:r w:rsidRPr="002F625E">
        <w:rPr>
          <w:rFonts w:cstheme="minorHAnsi"/>
        </w:rPr>
        <w:t>Os drenos longitudinais rasos, por sua vez, podem descarregar em caixas coletoras ou em drenos longitudinais profundos, para extensões em cortes, ou mesmo em drenos transversais posicionados em aterros.</w:t>
      </w:r>
    </w:p>
    <w:p w14:paraId="61E52722" w14:textId="77777777" w:rsidR="00B810A0" w:rsidRPr="002F625E" w:rsidRDefault="00B810A0" w:rsidP="00B66BD9">
      <w:pPr>
        <w:pStyle w:val="oficial"/>
      </w:pPr>
      <w:bookmarkStart w:id="103" w:name="_Toc60130309"/>
      <w:bookmarkStart w:id="104" w:name="_Toc60133851"/>
      <w:r w:rsidRPr="002F625E">
        <w:t>SISTEMAS ELÉTRICOS</w:t>
      </w:r>
      <w:bookmarkEnd w:id="103"/>
      <w:bookmarkEnd w:id="104"/>
    </w:p>
    <w:p w14:paraId="2F1B1FD0" w14:textId="77777777" w:rsidR="00B810A0" w:rsidRPr="00626E55" w:rsidRDefault="00B810A0"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PRESCRIÇÕES GERAIS PARA EXECUÇÃO DAS INSTALAÇÕES</w:t>
      </w:r>
    </w:p>
    <w:p w14:paraId="3EA04DF2"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As recomendações abaixo deverão ser seguidas durante a execução das instalações.</w:t>
      </w:r>
    </w:p>
    <w:p w14:paraId="26DB1F86" w14:textId="4B3984EF"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As instalações deverão ser executadas conforme as recomendações contidas neste caderno de </w:t>
      </w:r>
      <w:r w:rsidR="00610EA0">
        <w:rPr>
          <w:rFonts w:cstheme="minorHAnsi"/>
        </w:rPr>
        <w:t>encargos.</w:t>
      </w:r>
    </w:p>
    <w:p w14:paraId="3F550CA8" w14:textId="3B5DA64C"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Contratada fornecerá os materiais, a mão de obra e todas as ferramentas e equipamentos necessá</w:t>
      </w:r>
      <w:r>
        <w:rPr>
          <w:rFonts w:cstheme="minorHAnsi"/>
        </w:rPr>
        <w:t>rios à execução dos trabalhos. A</w:t>
      </w:r>
      <w:r w:rsidRPr="002F625E">
        <w:rPr>
          <w:rFonts w:cstheme="minorHAnsi"/>
        </w:rPr>
        <w:t xml:space="preserve"> Contratante, para a inspeção dos serviços, terá livre acesso ao local onde os trabalhos estejam sendo preparados ou executados. Deverão ser fornecidos todos os meios para tal inspeção, incluindo ensaios e outras informações, quando necessárias, </w:t>
      </w:r>
      <w:r w:rsidR="00610EA0" w:rsidRPr="002F625E">
        <w:rPr>
          <w:rFonts w:cstheme="minorHAnsi"/>
        </w:rPr>
        <w:t>a</w:t>
      </w:r>
      <w:r w:rsidRPr="002F625E">
        <w:rPr>
          <w:rFonts w:cstheme="minorHAnsi"/>
        </w:rPr>
        <w:t xml:space="preserve"> respeito de qualquer material empregado.</w:t>
      </w:r>
    </w:p>
    <w:p w14:paraId="3CD34C9E"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lastRenderedPageBreak/>
        <w:t>Qualquer serviço executado com mão de obra de baixo padrão ou materiais de qualidade inferior à especificação, ou ainda executado diferentemente do projeto será desmanchado e refeito pela Contratada sem qua</w:t>
      </w:r>
      <w:r>
        <w:rPr>
          <w:rFonts w:cstheme="minorHAnsi"/>
        </w:rPr>
        <w:t>isquer ônus para a Contratante.</w:t>
      </w:r>
    </w:p>
    <w:p w14:paraId="112F1D19" w14:textId="51BA007C"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A </w:t>
      </w:r>
      <w:r w:rsidR="009820E7" w:rsidRPr="002F625E">
        <w:rPr>
          <w:rFonts w:cstheme="minorHAnsi"/>
        </w:rPr>
        <w:t>Contratada</w:t>
      </w:r>
      <w:r w:rsidRPr="002F625E">
        <w:rPr>
          <w:rFonts w:cstheme="minorHAnsi"/>
        </w:rPr>
        <w:t xml:space="preserve"> deverá manter as áreas de serviço devidamente limpas e em ordem durante o andamento das obras. Uma vez finalizados os serviços, removerá as sobras de materiais inúteis para o local próprio, a ser indicado pelo CONTRATANTE, procederá a remoção de todo o equipamento que lhe pertencer e deixará o local completamente limpo e desimpedido de elementos que foram usados na execução dos serviços.</w:t>
      </w:r>
    </w:p>
    <w:p w14:paraId="577BF770" w14:textId="5E4DAC6B"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Para os casos que forem omissos nest</w:t>
      </w:r>
      <w:r w:rsidR="009820E7">
        <w:rPr>
          <w:rFonts w:cstheme="minorHAnsi"/>
        </w:rPr>
        <w:t>e caderno de encargos, dever-se-</w:t>
      </w:r>
      <w:r w:rsidRPr="002F625E">
        <w:rPr>
          <w:rFonts w:cstheme="minorHAnsi"/>
        </w:rPr>
        <w:t>á seguir as indicações dos desenhos e vice-versa.</w:t>
      </w:r>
    </w:p>
    <w:p w14:paraId="49D055BC"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t>Eventuais modificações no projeto, ou substituição de materiais especificados, eventualmente poderão ser aceitas, mediante prévia autorização por parte do CONTRATANTE.</w:t>
      </w:r>
    </w:p>
    <w:p w14:paraId="5875E32A" w14:textId="77777777" w:rsidR="00B810A0" w:rsidRPr="002F625E" w:rsidRDefault="00B810A0" w:rsidP="00B810A0">
      <w:pPr>
        <w:tabs>
          <w:tab w:val="left" w:pos="0"/>
        </w:tabs>
        <w:spacing w:after="0" w:line="360" w:lineRule="auto"/>
        <w:ind w:firstLine="567"/>
        <w:jc w:val="both"/>
        <w:rPr>
          <w:rFonts w:cstheme="minorHAnsi"/>
        </w:rPr>
      </w:pPr>
    </w:p>
    <w:p w14:paraId="3D98A23E"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Execução dos Serviços</w:t>
      </w:r>
    </w:p>
    <w:p w14:paraId="2394F22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Os serviços deverão ser executados de acordo com o andamento da obra, devendo ser obedecidas as seguintes disposições:</w:t>
      </w:r>
    </w:p>
    <w:p w14:paraId="241A7C8A"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Antes do início dos trabalhos a CONTRATADA deverá entrar em contato com a Fiscalização, para apresentar o seu plano de trabalho.</w:t>
      </w:r>
    </w:p>
    <w:p w14:paraId="272880B8"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Eletrodutos</w:t>
      </w:r>
    </w:p>
    <w:p w14:paraId="57DECA5D"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Deverão ser utilizados, para todos os tipos de instalações elétricas, eletrodu</w:t>
      </w:r>
      <w:r>
        <w:rPr>
          <w:rFonts w:cstheme="minorHAnsi"/>
        </w:rPr>
        <w:t xml:space="preserve">tos rígidos de aço galvanizado </w:t>
      </w:r>
      <w:r w:rsidRPr="002F625E">
        <w:rPr>
          <w:rFonts w:cstheme="minorHAnsi"/>
        </w:rPr>
        <w:t>para as instalações aparentes e em flexível em PEAD para as instalações embutidas no piso, conforme as especificações do projeto.</w:t>
      </w:r>
    </w:p>
    <w:p w14:paraId="1906427B"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Os eletrodutos rígidos devem ser emendados através de uniduts retos interligando as extremidades a serem ligadas, as quais serão introduzidas de tal forma a assegurar a continuidade da superfície interna do eletroduto.</w:t>
      </w:r>
    </w:p>
    <w:p w14:paraId="2031235B"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junção de eletrodutos e/ou conexões deve sempre ser precedida de inspeção dos trechos a serem unidos, retirando-se quaisquer detritos aí encontrados; a junção deve ser feita de modo a permitir e manter permanentemente o alinhamento.</w:t>
      </w:r>
    </w:p>
    <w:p w14:paraId="1826162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lastRenderedPageBreak/>
        <w:t>Os eletrodutos devem ser cortados por plano perpendicular ao seu eixo, retirando-se cuidadosamente todas as rebarbas deixadas nas operações de corte.</w:t>
      </w:r>
    </w:p>
    <w:p w14:paraId="082CA393"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Deverão ser usadas, quando necessárias, curvas pré-fabricadas; estas curvas devem ser de padrão comercial e devem apresentar compatibilidade dimensional com os eletrodutos e roscas utilizadas.</w:t>
      </w:r>
    </w:p>
    <w:p w14:paraId="338BE3DE"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Os eletrodutos aparentes devem ser fixados de modo a constituir um conjunto rígido, de boa aparência e suficiente segurança para suportar o peso dos condutores e os esforços do seu pendente.</w:t>
      </w:r>
    </w:p>
    <w:p w14:paraId="18B18E9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As tubulações metálicas deverão ser devidamente aterradas, com o uso de conectores próprios; essas tubulações deverão ser instaladas de modo a preservar a continuidade elétrica entre as suas partes.</w:t>
      </w:r>
    </w:p>
    <w:p w14:paraId="6EB839FA"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Todas as terminações de eletrodutos em quadros e caixas devem ser acabadas com buchas e arruelas próprias para o tipo de eletroduto utilizado, sem deixar sobras de eletroduto no interior das caixas.</w:t>
      </w:r>
    </w:p>
    <w:p w14:paraId="2C952714"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t>Os eletrodutos flexíveis (PEAD) deverão ser enterrados no piso a uma profundidade mínima de 700mm e protegidos mecanicamente por uma camada magra de concreto, nas regiões de travessias de veículos pesados estes eletrodutos deverão ser envelopados.</w:t>
      </w:r>
    </w:p>
    <w:p w14:paraId="7108FC76"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w:t>
      </w:r>
    </w:p>
    <w:p w14:paraId="00CA1EAD"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Condutores</w:t>
      </w:r>
    </w:p>
    <w:p w14:paraId="6507843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Os condutores de energia elétrica devem, sempre que a linha do material permitir, ser identificados pela cor do isolamento, conforme o código de cores</w:t>
      </w:r>
      <w:r>
        <w:rPr>
          <w:rFonts w:cstheme="minorHAnsi"/>
        </w:rPr>
        <w:t xml:space="preserve"> da </w:t>
      </w:r>
      <w:r>
        <w:rPr>
          <w:rFonts w:cstheme="minorHAnsi"/>
          <w:b/>
        </w:rPr>
        <w:t>NBR 5410: Instalações elétricas de baixa tensão</w:t>
      </w:r>
      <w:r>
        <w:rPr>
          <w:rFonts w:cstheme="minorHAnsi"/>
        </w:rPr>
        <w:t>.</w:t>
      </w:r>
    </w:p>
    <w:p w14:paraId="6C687372"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As instalações devem ser executadas de forma a evitar, durante e após a montagem, qualquer dano aos cabos em virtude de bordas cortantes ou superfícies abrasivas.</w:t>
      </w:r>
    </w:p>
    <w:p w14:paraId="7E21C190"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Durante a instalação dos condutores, as forças de tração não devem ser superiores aos valores apropriados ao tipo de condutor, e devem, de preferência, ser aplicados somente aos condutores, e não a isolação ou proteção.</w:t>
      </w:r>
    </w:p>
    <w:p w14:paraId="700BB9E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lastRenderedPageBreak/>
        <w:t>Os condutores dispostos verticalmente dentro de eletrodutos devem ser suportados o mais próximo possível do topo, e em trechos tais que o seu peso próprio não crie tensões prejudiciai</w:t>
      </w:r>
      <w:r>
        <w:rPr>
          <w:rFonts w:cstheme="minorHAnsi"/>
        </w:rPr>
        <w:t xml:space="preserve">s ao condutor e a sua isolação, seguindo as prescrições da </w:t>
      </w:r>
      <w:r w:rsidRPr="002F625E">
        <w:rPr>
          <w:rFonts w:cstheme="minorHAnsi"/>
        </w:rPr>
        <w:t>NBR 5410</w:t>
      </w:r>
      <w:r>
        <w:rPr>
          <w:rFonts w:cstheme="minorHAnsi"/>
        </w:rPr>
        <w:t>.</w:t>
      </w:r>
    </w:p>
    <w:p w14:paraId="0CE7D838"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Os condutores somente devem ser enfiados após a conclusão total da rede de dutos terminando todos os serviços de construção que os possam danificar. </w:t>
      </w:r>
    </w:p>
    <w:p w14:paraId="355E953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fim de facilitar a enfiação dos condutores, podem ser utilizados arames-guia, que, entretanto, só devem ser introduzidas após a conclusão das tubulações; pode ainda ser utilizado talco industrial como lubrificante, desde que sua composição não comprometa o condutor, seu isolamento ou o eletroduto.</w:t>
      </w:r>
    </w:p>
    <w:p w14:paraId="088F33A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Os condutores, em cada trecho de eletrodutos, devem ser contínuos, não sendo permitidas emendas ou derivações no interior dos mesmos; nas caixas de passagem deverão ser deixados excessos de cerca de 10 cm no comprimento dos condutores, durante a enfiação. </w:t>
      </w:r>
    </w:p>
    <w:p w14:paraId="78BD4AE2"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As extremidades dos condutores devem ser sempre conectadas aos dispositivos de fixação adequados ao tipo de ligação e a bitola dos cabos, prolongando a seção total dos cabos até a conexão; para conexões com parafusos, devem ser usados terminais próprios, preferencialmente prensados.</w:t>
      </w:r>
    </w:p>
    <w:p w14:paraId="10EEA94E"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t>As emendas e derivações em fios e cabos de bitolas iguais ou superiores a 10 mm² devem ser feitas com emendas próprias, a compressão.</w:t>
      </w:r>
    </w:p>
    <w:p w14:paraId="2EE1C9B6" w14:textId="77777777" w:rsidR="00B810A0" w:rsidRPr="002F625E" w:rsidRDefault="00B810A0" w:rsidP="00B810A0">
      <w:pPr>
        <w:tabs>
          <w:tab w:val="left" w:pos="0"/>
        </w:tabs>
        <w:spacing w:after="0" w:line="360" w:lineRule="auto"/>
        <w:ind w:firstLine="567"/>
        <w:jc w:val="both"/>
        <w:rPr>
          <w:rFonts w:cstheme="minorHAnsi"/>
        </w:rPr>
      </w:pPr>
    </w:p>
    <w:p w14:paraId="270423AF"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Quadros e Caixas</w:t>
      </w:r>
    </w:p>
    <w:p w14:paraId="64D9BEDF"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 xml:space="preserve">Para instalação de equipamentos diferentes dos especificados, ou para alterações face às Adequações necessárias, </w:t>
      </w:r>
      <w:r>
        <w:rPr>
          <w:rFonts w:cstheme="minorHAnsi"/>
        </w:rPr>
        <w:t>a Fiscalização deverá ser consultada</w:t>
      </w:r>
      <w:r w:rsidRPr="002F625E">
        <w:rPr>
          <w:rFonts w:cstheme="minorHAnsi"/>
        </w:rPr>
        <w:t>.</w:t>
      </w:r>
    </w:p>
    <w:p w14:paraId="107C6A1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As aberturas nas paredes das caixas deverão ser perfeitamente circulares e isentas de rebarbas, realizadas com serra copo ou ferramenta apropriada.</w:t>
      </w:r>
    </w:p>
    <w:p w14:paraId="0FFF08F1"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terminação de eletrodutos rígidos em caixas e quadros deverá sempre ser feita com acabamento por buchas e arruelas, que deverão receber aperto contra as paredes da caixa, não sendo permitidas sobras de eletroduto no interior das caixas; a terminação dos eletrodutos nas caixas deverá formar ângulo reto com a parede da caixa.</w:t>
      </w:r>
    </w:p>
    <w:p w14:paraId="4606C072"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lastRenderedPageBreak/>
        <w:t>As novas tubulações deverão ser instaladas de modo a não prejudicar o grau de proteção especificado no projeto, mantendo a vedação em todas as partes da caixa.</w:t>
      </w:r>
    </w:p>
    <w:p w14:paraId="0C11A66A" w14:textId="77777777" w:rsidR="00B810A0" w:rsidRDefault="00B810A0" w:rsidP="00B810A0">
      <w:pPr>
        <w:tabs>
          <w:tab w:val="left" w:pos="0"/>
        </w:tabs>
        <w:spacing w:after="0" w:line="360" w:lineRule="auto"/>
        <w:ind w:firstLine="567"/>
        <w:jc w:val="both"/>
        <w:rPr>
          <w:rFonts w:cstheme="minorHAnsi"/>
        </w:rPr>
      </w:pPr>
    </w:p>
    <w:p w14:paraId="04687EDC" w14:textId="37D61E79" w:rsidR="005775B0" w:rsidRDefault="005775B0" w:rsidP="00B66BD9">
      <w:pPr>
        <w:pStyle w:val="Ttulo2"/>
        <w:numPr>
          <w:ilvl w:val="2"/>
          <w:numId w:val="7"/>
        </w:numPr>
        <w:spacing w:before="120" w:line="360" w:lineRule="auto"/>
        <w:rPr>
          <w:rFonts w:asciiTheme="minorHAnsi" w:hAnsiTheme="minorHAnsi" w:cstheme="minorHAnsi"/>
          <w:color w:val="auto"/>
          <w:sz w:val="22"/>
          <w:szCs w:val="22"/>
        </w:rPr>
      </w:pPr>
      <w:r>
        <w:rPr>
          <w:rFonts w:asciiTheme="minorHAnsi" w:hAnsiTheme="minorHAnsi" w:cstheme="minorHAnsi"/>
          <w:color w:val="auto"/>
          <w:sz w:val="22"/>
          <w:szCs w:val="22"/>
        </w:rPr>
        <w:t>SPDA E ATERRAMENTO</w:t>
      </w:r>
    </w:p>
    <w:p w14:paraId="6BC32101" w14:textId="130ADB24" w:rsidR="005775B0" w:rsidRDefault="005775B0" w:rsidP="005775B0">
      <w:r>
        <w:t>Será executado o que consta em projetos de SPDA e aterramento</w:t>
      </w:r>
      <w:r w:rsidR="000A5756">
        <w:t xml:space="preserve"> conforme plantas:</w:t>
      </w:r>
    </w:p>
    <w:p w14:paraId="431B8D5C" w14:textId="19EC7292" w:rsidR="000A5756" w:rsidRDefault="000A5756" w:rsidP="00B66BD9">
      <w:pPr>
        <w:pStyle w:val="PargrafodaLista"/>
        <w:numPr>
          <w:ilvl w:val="0"/>
          <w:numId w:val="21"/>
        </w:numPr>
      </w:pPr>
      <w:r>
        <w:t>2018.15-DE-SPDA-2001-0001;</w:t>
      </w:r>
    </w:p>
    <w:p w14:paraId="12D96FB9" w14:textId="1C3EDD1F" w:rsidR="000A5756" w:rsidRDefault="000A5756" w:rsidP="00B66BD9">
      <w:pPr>
        <w:pStyle w:val="PargrafodaLista"/>
        <w:numPr>
          <w:ilvl w:val="0"/>
          <w:numId w:val="21"/>
        </w:numPr>
      </w:pPr>
      <w:r>
        <w:t>2018.15-DE-SPDA-2001-0002.</w:t>
      </w:r>
    </w:p>
    <w:p w14:paraId="5A521495" w14:textId="749F3080" w:rsidR="000A5756" w:rsidRPr="0053491C" w:rsidRDefault="000A5756" w:rsidP="0053491C">
      <w:pPr>
        <w:tabs>
          <w:tab w:val="left" w:pos="0"/>
        </w:tabs>
        <w:spacing w:after="0" w:line="360" w:lineRule="auto"/>
        <w:ind w:firstLine="567"/>
        <w:jc w:val="both"/>
        <w:rPr>
          <w:rFonts w:cstheme="minorHAnsi"/>
        </w:rPr>
      </w:pPr>
      <w:r w:rsidRPr="0053491C">
        <w:rPr>
          <w:rFonts w:cstheme="minorHAnsi"/>
        </w:rPr>
        <w:t>O procedimento consta com a instalação de cabos de cobre nu aparentes passando pela passarela e seguindo pela rampa interligando os três postes através de três captores do tipo Franklin. Nas caixas de inspeção, deverão ser contidas hastes de aterramento.</w:t>
      </w:r>
    </w:p>
    <w:p w14:paraId="3CCBE1B8" w14:textId="2F8BF350" w:rsidR="000A5756" w:rsidRPr="0053491C" w:rsidRDefault="000A5756" w:rsidP="0053491C">
      <w:pPr>
        <w:tabs>
          <w:tab w:val="left" w:pos="0"/>
        </w:tabs>
        <w:spacing w:after="0" w:line="360" w:lineRule="auto"/>
        <w:ind w:firstLine="567"/>
        <w:jc w:val="both"/>
        <w:rPr>
          <w:rFonts w:cstheme="minorHAnsi"/>
          <w:b/>
        </w:rPr>
      </w:pPr>
      <w:r w:rsidRPr="0053491C">
        <w:rPr>
          <w:rFonts w:cstheme="minorHAnsi"/>
        </w:rPr>
        <w:t xml:space="preserve">Todo o procedimento executivo deverá seguir o contido na ABNT </w:t>
      </w:r>
      <w:r w:rsidRPr="0053491C">
        <w:rPr>
          <w:rFonts w:cstheme="minorHAnsi"/>
          <w:b/>
        </w:rPr>
        <w:t xml:space="preserve">NBR 5419: Proteção de estruturas contra descargas atmosféricas. </w:t>
      </w:r>
    </w:p>
    <w:p w14:paraId="5A1C229B" w14:textId="16D89A3A" w:rsidR="005775B0" w:rsidRPr="002F625E" w:rsidRDefault="000A5756" w:rsidP="0053491C">
      <w:pPr>
        <w:tabs>
          <w:tab w:val="left" w:pos="0"/>
        </w:tabs>
        <w:spacing w:after="0" w:line="360" w:lineRule="auto"/>
        <w:ind w:firstLine="567"/>
        <w:jc w:val="both"/>
        <w:rPr>
          <w:rFonts w:cstheme="minorHAnsi"/>
        </w:rPr>
      </w:pPr>
      <w:r w:rsidRPr="0053491C">
        <w:rPr>
          <w:rFonts w:cstheme="minorHAnsi"/>
        </w:rPr>
        <w:t>Ao final da instalação, a Contratada deverá entregar à Fiscalização o laudo de SPDA</w:t>
      </w:r>
      <w:r w:rsidR="0053491C" w:rsidRPr="0053491C">
        <w:rPr>
          <w:rFonts w:cstheme="minorHAnsi"/>
        </w:rPr>
        <w:t xml:space="preserve"> devidamente assinado por profissional com registro no CREA atestando as conformidades e não conformidades exigidas pela norma acima citada nas fases de construção e conclusão da instalação de SPDA. </w:t>
      </w:r>
    </w:p>
    <w:p w14:paraId="02CFE82A" w14:textId="77777777" w:rsidR="00B810A0" w:rsidRPr="002F625E" w:rsidRDefault="00B810A0" w:rsidP="00B66BD9">
      <w:pPr>
        <w:pStyle w:val="Ttulo1"/>
        <w:numPr>
          <w:ilvl w:val="1"/>
          <w:numId w:val="7"/>
        </w:numPr>
        <w:spacing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RECEBIMENTO DAS INSTALAÇÕES</w:t>
      </w:r>
    </w:p>
    <w:p w14:paraId="7D0A3F50" w14:textId="77777777" w:rsidR="00B810A0" w:rsidRPr="002F625E" w:rsidRDefault="00B810A0" w:rsidP="00B810A0">
      <w:pPr>
        <w:rPr>
          <w:rFonts w:cstheme="minorHAnsi"/>
        </w:rPr>
      </w:pPr>
    </w:p>
    <w:p w14:paraId="0D2BD8C7"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Identificação</w:t>
      </w:r>
    </w:p>
    <w:p w14:paraId="6628064F"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Todos os componentes das instalações (tais como: condutores, dispositivos de proteção, controle, manobra, etc.) deverão ser identificados de modo a permitir o reconhecimento da área de atuação.</w:t>
      </w:r>
    </w:p>
    <w:p w14:paraId="2886F17F"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De um modo geral a identificação deverá ser executada das seguintes formas:</w:t>
      </w:r>
    </w:p>
    <w:p w14:paraId="5BEB6515"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t xml:space="preserve">-Todos os circuitos deverão ser identificados com plaquetas com os números dos circuitos ou o nome do local atendido e gravados de forma legível e durável, junto as respectivas chaves de acionamento, no quadro de distribuição. </w:t>
      </w:r>
    </w:p>
    <w:p w14:paraId="7091CF8F" w14:textId="77777777" w:rsidR="00B810A0" w:rsidRPr="002F625E" w:rsidRDefault="00B810A0" w:rsidP="00B810A0">
      <w:pPr>
        <w:tabs>
          <w:tab w:val="left" w:pos="0"/>
        </w:tabs>
        <w:spacing w:after="0" w:line="360" w:lineRule="auto"/>
        <w:ind w:firstLine="567"/>
        <w:jc w:val="both"/>
        <w:rPr>
          <w:rFonts w:cstheme="minorHAnsi"/>
        </w:rPr>
      </w:pPr>
    </w:p>
    <w:p w14:paraId="24D4A799"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lastRenderedPageBreak/>
        <w:t>Ensaios e testes</w:t>
      </w:r>
    </w:p>
    <w:p w14:paraId="0D2E5BCC"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CONTRATADA deverá efetuar, no mínimo, os testes abaixo, após a conclusão dos serviços:</w:t>
      </w:r>
    </w:p>
    <w:p w14:paraId="468451F6" w14:textId="77777777" w:rsidR="00B810A0" w:rsidRPr="00FA51D2" w:rsidRDefault="00B810A0" w:rsidP="00B66BD9">
      <w:pPr>
        <w:pStyle w:val="PargrafodaLista"/>
        <w:numPr>
          <w:ilvl w:val="0"/>
          <w:numId w:val="19"/>
        </w:numPr>
        <w:tabs>
          <w:tab w:val="left" w:pos="0"/>
        </w:tabs>
        <w:spacing w:after="0" w:line="360" w:lineRule="auto"/>
        <w:jc w:val="both"/>
        <w:rPr>
          <w:rFonts w:cstheme="minorHAnsi"/>
        </w:rPr>
      </w:pPr>
      <w:r w:rsidRPr="00FA51D2">
        <w:rPr>
          <w:rFonts w:cstheme="minorHAnsi"/>
        </w:rPr>
        <w:t>Continuidade dos condutores de proteção, pelo menos nos trechos em que os mesmos não forem acessíveis à verificação visual ou a verificação mecânica.</w:t>
      </w:r>
    </w:p>
    <w:p w14:paraId="5D4934B0" w14:textId="77777777" w:rsidR="00B810A0" w:rsidRPr="00FA51D2" w:rsidRDefault="00B810A0" w:rsidP="00B66BD9">
      <w:pPr>
        <w:pStyle w:val="PargrafodaLista"/>
        <w:numPr>
          <w:ilvl w:val="0"/>
          <w:numId w:val="19"/>
        </w:numPr>
        <w:tabs>
          <w:tab w:val="left" w:pos="0"/>
        </w:tabs>
        <w:spacing w:after="0" w:line="360" w:lineRule="auto"/>
        <w:jc w:val="both"/>
        <w:rPr>
          <w:rFonts w:cstheme="minorHAnsi"/>
        </w:rPr>
      </w:pPr>
      <w:r w:rsidRPr="00FA51D2">
        <w:rPr>
          <w:rFonts w:cstheme="minorHAnsi"/>
        </w:rPr>
        <w:t>Resistência de isolamento entre condutores vivos (inclusive neutro) em relação à terra e entre cada condutor de fase em relação ao neutro.</w:t>
      </w:r>
    </w:p>
    <w:p w14:paraId="5C773A79"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Em caso de instalações ou equipamentos, cujas características específicas exijam outros ensaios, serão realizados aqueles previstos na NBR-5410 ou na norma respectiva.</w:t>
      </w:r>
    </w:p>
    <w:p w14:paraId="650B1B6E"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energização das instalações deve ser feita após o término da enfiação de todos os condutores, e instalação dos diversos equipamentos fixos.</w:t>
      </w:r>
    </w:p>
    <w:p w14:paraId="7628453E"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Antes da energização deverão ser realizados testes de isolamento entre fases/fases, fases/neutro e fases/terra, segundo a NBR 5410; esses testes deverão ser feitos com a utilização de megômetro, e nunca por energização de teste.</w:t>
      </w:r>
    </w:p>
    <w:p w14:paraId="01F54627"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Antes da energização deve ser assegurado que todas as proteções estejam instaladas nos valores especificados no projeto.</w:t>
      </w:r>
    </w:p>
    <w:p w14:paraId="3990E590"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Após a energização devem ser medidas as correntes de fuga da instalação, sendo localizadas e eliminadas suas causas.</w:t>
      </w:r>
    </w:p>
    <w:p w14:paraId="1A5B9CBC" w14:textId="64DC79E8" w:rsidR="00B810A0" w:rsidRPr="002F625E" w:rsidRDefault="00B810A0" w:rsidP="009820E7">
      <w:pPr>
        <w:tabs>
          <w:tab w:val="left" w:pos="0"/>
        </w:tabs>
        <w:spacing w:after="0" w:line="360" w:lineRule="auto"/>
        <w:ind w:firstLine="567"/>
        <w:jc w:val="both"/>
        <w:rPr>
          <w:rFonts w:cstheme="minorHAnsi"/>
        </w:rPr>
      </w:pPr>
      <w:r w:rsidRPr="002F625E">
        <w:rPr>
          <w:rFonts w:cstheme="minorHAnsi"/>
        </w:rPr>
        <w:t>Recomenda-se que o engenheiro responsável pela obra seja alertado e convidado a acompanhar a energização das instalações.</w:t>
      </w:r>
    </w:p>
    <w:p w14:paraId="479885C7"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Verificação Final</w:t>
      </w:r>
    </w:p>
    <w:p w14:paraId="415106F3" w14:textId="77777777" w:rsidR="00B810A0" w:rsidRPr="002F625E" w:rsidRDefault="00B810A0" w:rsidP="00B810A0">
      <w:pPr>
        <w:tabs>
          <w:tab w:val="left" w:pos="0"/>
        </w:tabs>
        <w:spacing w:after="0" w:line="360" w:lineRule="auto"/>
        <w:ind w:firstLine="567"/>
        <w:jc w:val="both"/>
        <w:rPr>
          <w:rFonts w:cstheme="minorHAnsi"/>
        </w:rPr>
      </w:pPr>
      <w:r>
        <w:rPr>
          <w:rFonts w:cstheme="minorHAnsi"/>
        </w:rPr>
        <w:t>Após a conclusão dos ensaios, a Fiscalização procederá com</w:t>
      </w:r>
      <w:r w:rsidRPr="002F625E">
        <w:rPr>
          <w:rFonts w:cstheme="minorHAnsi"/>
        </w:rPr>
        <w:t xml:space="preserve"> a verificação final para aceitação da obra, acompanhados dos responsáveis da CONTRATADA.</w:t>
      </w:r>
    </w:p>
    <w:p w14:paraId="5C846215"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t>Além dos itens previstos no parágrafo 7.2 da NBR-5410 e da rigorosa obediência ao projeto deverá ser testado o funcionamento de todos os aparelhos de utilização instalados, circuito por circuito.</w:t>
      </w:r>
    </w:p>
    <w:p w14:paraId="5DB3963F" w14:textId="77777777" w:rsidR="00B810A0" w:rsidRPr="002F625E" w:rsidRDefault="00B810A0" w:rsidP="00B810A0">
      <w:pPr>
        <w:tabs>
          <w:tab w:val="left" w:pos="0"/>
        </w:tabs>
        <w:spacing w:after="0" w:line="360" w:lineRule="auto"/>
        <w:ind w:firstLine="567"/>
        <w:jc w:val="both"/>
        <w:rPr>
          <w:rFonts w:cstheme="minorHAnsi"/>
        </w:rPr>
      </w:pPr>
    </w:p>
    <w:p w14:paraId="4D97C7D3"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lastRenderedPageBreak/>
        <w:t>Considerações Finais</w:t>
      </w:r>
    </w:p>
    <w:p w14:paraId="52D9DACB"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CONTRATADA deverá fornecer todos os equipamentos de testes necessários, e será responsável pela instalação dos mesmos e qualquer outro trabalho preliminar na preparação de testes de aceitação. Será responsável pela limpeza, aspecto e facilidade de acesso ou manuseio do equipamento antes do teste.</w:t>
      </w:r>
    </w:p>
    <w:p w14:paraId="0AAB823A"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Será responsável pelas lâmpadas e equipamentos queimados durante os testes, devendo entregar todas as lâmpadas acesas e equipamentos em perfeitas condições de utilização.</w:t>
      </w:r>
    </w:p>
    <w:p w14:paraId="70AFB4CC"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Caso os testes e verificação apresentem valores ou condições incompatíveis com as normas respectivas ou exigências do projeto, caberá a CONTRATADA efetuar as correções necessárias, e novos ensaios.</w:t>
      </w:r>
    </w:p>
    <w:p w14:paraId="1FB7EC20"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Como condição para aceitação da obra e liberação das faturas correspondentes, a CONTRATADA deverá entregar à Fiscalização do CONTRATANTE.</w:t>
      </w:r>
    </w:p>
    <w:p w14:paraId="6DEA3E65" w14:textId="77777777" w:rsidR="00B810A0" w:rsidRPr="002A3062" w:rsidRDefault="00B810A0" w:rsidP="00B66BD9">
      <w:pPr>
        <w:pStyle w:val="PargrafodaLista"/>
        <w:numPr>
          <w:ilvl w:val="0"/>
          <w:numId w:val="20"/>
        </w:numPr>
        <w:tabs>
          <w:tab w:val="left" w:pos="0"/>
        </w:tabs>
        <w:spacing w:after="0" w:line="360" w:lineRule="auto"/>
        <w:jc w:val="both"/>
        <w:rPr>
          <w:rFonts w:cstheme="minorHAnsi"/>
        </w:rPr>
      </w:pPr>
      <w:r w:rsidRPr="002A3062">
        <w:rPr>
          <w:rFonts w:cstheme="minorHAnsi"/>
        </w:rPr>
        <w:t>2 (duas) vias do relatório completo das verificações, abrangendo as condições de identificação, resultados dos ensaios e verificação final.</w:t>
      </w:r>
    </w:p>
    <w:p w14:paraId="4E68A06D" w14:textId="77777777" w:rsidR="00B810A0" w:rsidRPr="002A3062" w:rsidRDefault="00B810A0" w:rsidP="00B66BD9">
      <w:pPr>
        <w:pStyle w:val="PargrafodaLista"/>
        <w:numPr>
          <w:ilvl w:val="0"/>
          <w:numId w:val="20"/>
        </w:numPr>
        <w:tabs>
          <w:tab w:val="left" w:pos="0"/>
        </w:tabs>
        <w:spacing w:after="0" w:line="360" w:lineRule="auto"/>
        <w:jc w:val="both"/>
        <w:rPr>
          <w:rFonts w:cstheme="minorHAnsi"/>
        </w:rPr>
      </w:pPr>
      <w:r w:rsidRPr="002A3062">
        <w:rPr>
          <w:rFonts w:cstheme="minorHAnsi"/>
        </w:rPr>
        <w:t>Cadastramento das instalações conforme executadas em desenhos sobre papéis de boa qualidade e em arquivos magnéticos.</w:t>
      </w:r>
    </w:p>
    <w:p w14:paraId="1EDF59A1" w14:textId="77777777" w:rsidR="00B810A0" w:rsidRPr="002F625E" w:rsidRDefault="00B810A0"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Garantia</w:t>
      </w:r>
    </w:p>
    <w:p w14:paraId="797E3BC5" w14:textId="77777777" w:rsidR="00B810A0" w:rsidRPr="002F625E" w:rsidRDefault="00B810A0" w:rsidP="00B810A0">
      <w:pPr>
        <w:tabs>
          <w:tab w:val="left" w:pos="0"/>
        </w:tabs>
        <w:spacing w:after="0" w:line="360" w:lineRule="auto"/>
        <w:ind w:firstLine="567"/>
        <w:jc w:val="both"/>
        <w:rPr>
          <w:rFonts w:cstheme="minorHAnsi"/>
        </w:rPr>
      </w:pPr>
      <w:r w:rsidRPr="002F625E">
        <w:rPr>
          <w:rFonts w:cstheme="minorHAnsi"/>
        </w:rPr>
        <w:t>A CONTRATADA será responsável pela instalação executada pelo prazo de um ano, a contar da data do recebimento definitivo dos serviços, devendo responder perante a CONTRATADA, por qualquer defeito na mesma, oriundo comprovadamente de materiais de baixa qualidade ou de falhas de execução.</w:t>
      </w:r>
    </w:p>
    <w:p w14:paraId="7AC7DCF0" w14:textId="77777777" w:rsidR="00B810A0" w:rsidRDefault="00B810A0" w:rsidP="00B810A0">
      <w:pPr>
        <w:tabs>
          <w:tab w:val="left" w:pos="0"/>
        </w:tabs>
        <w:spacing w:after="0" w:line="360" w:lineRule="auto"/>
        <w:ind w:firstLine="567"/>
        <w:jc w:val="both"/>
        <w:rPr>
          <w:rFonts w:cstheme="minorHAnsi"/>
        </w:rPr>
      </w:pPr>
      <w:r w:rsidRPr="002F625E">
        <w:rPr>
          <w:rFonts w:cstheme="minorHAnsi"/>
        </w:rPr>
        <w:t>Se a CONTRATADA deixar de atender imediatamente as instruções para corrigir qualquer serviço considerado insatisfatório, o CONTRATANTE reserva-se o direito de fazer correções diretamente ou por contrato com terceiros, cobrando da CONTRATADA o custo dos serviços através dos meios que julgar conveniente.</w:t>
      </w:r>
    </w:p>
    <w:p w14:paraId="43859FF5" w14:textId="77777777" w:rsidR="00B810A0" w:rsidRPr="002F625E" w:rsidRDefault="00B810A0" w:rsidP="00A35DA6">
      <w:pPr>
        <w:spacing w:after="0" w:line="360" w:lineRule="auto"/>
        <w:ind w:firstLine="567"/>
        <w:jc w:val="both"/>
        <w:rPr>
          <w:rFonts w:cstheme="minorHAnsi"/>
        </w:rPr>
      </w:pPr>
    </w:p>
    <w:p w14:paraId="59ECF263" w14:textId="77777777" w:rsidR="009E4728" w:rsidRPr="002F625E" w:rsidRDefault="009E4728" w:rsidP="00B66BD9">
      <w:pPr>
        <w:pStyle w:val="oficial"/>
      </w:pPr>
      <w:bookmarkStart w:id="105" w:name="_Toc39069478"/>
      <w:bookmarkStart w:id="106" w:name="_Toc60130310"/>
      <w:bookmarkStart w:id="107" w:name="_Toc60133852"/>
      <w:bookmarkEnd w:id="91"/>
      <w:r w:rsidRPr="002F625E">
        <w:lastRenderedPageBreak/>
        <w:t>SINALIZAÇÃO VERTICAL</w:t>
      </w:r>
      <w:bookmarkEnd w:id="105"/>
      <w:bookmarkEnd w:id="106"/>
      <w:bookmarkEnd w:id="107"/>
    </w:p>
    <w:p w14:paraId="721BB467" w14:textId="7DF14B0F"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xml:space="preserve">A </w:t>
      </w:r>
      <w:r w:rsidR="008875A9" w:rsidRPr="002F625E">
        <w:rPr>
          <w:rFonts w:cstheme="minorHAnsi"/>
        </w:rPr>
        <w:t xml:space="preserve">Contratada </w:t>
      </w:r>
      <w:r w:rsidRPr="002F625E">
        <w:rPr>
          <w:rFonts w:cstheme="minorHAnsi"/>
        </w:rPr>
        <w:t xml:space="preserve">tomará todas as providências que julgar necessárias para prevenir possíveis acidentes que possam ocorrer por falta ou deficiência de sinalização e/ou proteção das valas, assumindo total responsabilidade nessas ocorrências. A </w:t>
      </w:r>
      <w:r w:rsidR="008875A9" w:rsidRPr="002F625E">
        <w:rPr>
          <w:rFonts w:cstheme="minorHAnsi"/>
        </w:rPr>
        <w:t>Contratada</w:t>
      </w:r>
      <w:r w:rsidRPr="002F625E">
        <w:rPr>
          <w:rFonts w:cstheme="minorHAnsi"/>
        </w:rPr>
        <w:t xml:space="preserve"> se exime de toda e qualquer responsabilidade sobre eventuais acidentes.</w:t>
      </w:r>
    </w:p>
    <w:p w14:paraId="2BE4B799"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sinalização dos obstáculos será feita em atendimento às normas, especificações e simbologias do Conselho Nacional de Trânsito e da EMAP.</w:t>
      </w:r>
    </w:p>
    <w:p w14:paraId="00643CE1"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Fiscalização poderá solicitar a ampliação da sinalização já instalada, se for julgada que está deficiente para o volume dos serviços em execução e que possa comprometer a qualidade e segurança dos serviços ora em execução.</w:t>
      </w:r>
    </w:p>
    <w:p w14:paraId="2080447B"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Principalmente à noite, os dispositivos de iluminação e alerta, devem apresentar visivelmente à distância, a indicação de bloqueios.</w:t>
      </w:r>
    </w:p>
    <w:p w14:paraId="73CFD3C3"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sinalização, portanto, deve estar associada a dispositivos visuais e sonoros nos padrões ideais e legais.</w:t>
      </w:r>
    </w:p>
    <w:p w14:paraId="06FBC718"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quantidade de equipamentos para sinalização será em função da intensidade e direção do tráfego.</w:t>
      </w:r>
    </w:p>
    <w:p w14:paraId="0411A2E3" w14:textId="77777777" w:rsidR="009E4728" w:rsidRPr="002F625E" w:rsidRDefault="009E4728" w:rsidP="00B66BD9">
      <w:pPr>
        <w:pStyle w:val="Ttulo1"/>
        <w:numPr>
          <w:ilvl w:val="1"/>
          <w:numId w:val="7"/>
        </w:numPr>
        <w:spacing w:line="360" w:lineRule="auto"/>
        <w:rPr>
          <w:rFonts w:asciiTheme="minorHAnsi" w:hAnsiTheme="minorHAnsi" w:cstheme="minorHAnsi"/>
          <w:color w:val="auto"/>
          <w:sz w:val="22"/>
          <w:szCs w:val="22"/>
        </w:rPr>
      </w:pPr>
      <w:bookmarkStart w:id="108" w:name="_Toc39069479"/>
      <w:r w:rsidRPr="002F625E">
        <w:rPr>
          <w:rFonts w:asciiTheme="minorHAnsi" w:hAnsiTheme="minorHAnsi" w:cstheme="minorHAnsi"/>
          <w:color w:val="auto"/>
          <w:sz w:val="22"/>
          <w:szCs w:val="22"/>
        </w:rPr>
        <w:t>PLACAS DE ADVERTÊNCIA:</w:t>
      </w:r>
      <w:bookmarkEnd w:id="108"/>
    </w:p>
    <w:p w14:paraId="6BAB1408" w14:textId="7D593CD0" w:rsidR="008875A9" w:rsidRDefault="008875A9" w:rsidP="009E4728">
      <w:pPr>
        <w:tabs>
          <w:tab w:val="left" w:pos="0"/>
        </w:tabs>
        <w:spacing w:after="0" w:line="360" w:lineRule="auto"/>
        <w:ind w:firstLine="567"/>
        <w:jc w:val="both"/>
        <w:rPr>
          <w:rFonts w:cstheme="minorHAnsi"/>
        </w:rPr>
      </w:pPr>
      <w:r>
        <w:rPr>
          <w:rFonts w:cstheme="minorHAnsi"/>
        </w:rPr>
        <w:t>As placas deverão ser confeccionadas em aço n° 16 galvanizado, com película retrorrefletiva tipo I+SI e instaladas em locais aprovados pela Fiscalização.</w:t>
      </w:r>
    </w:p>
    <w:p w14:paraId="33A296AA"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Todas as obras previstas ou projetadas em vias públicas e que representem obstáculo à livre circulação e à segurança de veículos e pedestres no leito da via devem ser precedidas de sinalização preventiva de advertência. Os bloqueios são classificados conforme a área que impedem e sua posição na via. Esse bloqueio é feito por meio de placas de advertência, em condições que permitam o fluxo de trânsito sem risco de acidentes para veículos e pedestres.</w:t>
      </w:r>
    </w:p>
    <w:p w14:paraId="7F7AB412"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Pista fechada a 50m</w:t>
      </w:r>
    </w:p>
    <w:p w14:paraId="215B1F36"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Adverte aos motoristas do fechamento à sua frente da pista pela qual trafega, com desvio à direita e à esquerda.</w:t>
      </w:r>
    </w:p>
    <w:p w14:paraId="3FC91A15"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lastRenderedPageBreak/>
        <w:t>Deve ser utilizada nos casos de fechamento total da via e deve ser colocada do lado direito da via e fixada em suportes ou em cavaletes.</w:t>
      </w:r>
    </w:p>
    <w:p w14:paraId="20FA6BB3"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Desvio à direita a 50m/ Desvio à esquerda a 50m</w:t>
      </w:r>
    </w:p>
    <w:p w14:paraId="42028439"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Adverte aos motoristas da existência, à frente, de desvio obrigatório a direita ou a esquerda, conforme o caso.</w:t>
      </w:r>
    </w:p>
    <w:p w14:paraId="75976282"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Deve ser utilizada para indicar desvio único e obrigatório, não podendo ser utilizada quando houver mais de uma opção. Deve ser instalada antes do desvio, no lado direito da via.</w:t>
      </w:r>
    </w:p>
    <w:p w14:paraId="4BAB1355"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-Pista estreita a 50m</w:t>
      </w:r>
    </w:p>
    <w:p w14:paraId="7D117253"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Adverte aos motoristas da existência, à frente, de circulação obrigatória em pista estreita.</w:t>
      </w:r>
    </w:p>
    <w:p w14:paraId="215BE12D"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Deve ser utilizada quando o estreitamento da pista deixar somente uma faixa livre à circulação, tornando obrigatória a fila única. Deve ser colocada no lado direito da pista, antes do local onde a circulação se faz em fila única.</w:t>
      </w:r>
    </w:p>
    <w:p w14:paraId="5CDA3B1C"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Cuidado obra na via transversal</w:t>
      </w:r>
    </w:p>
    <w:p w14:paraId="3B1A911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Adverte aos motoristas da existência de obra na via transversal, comunicando aos mesmos para tomar cuidado ao realizar a conversão.</w:t>
      </w:r>
    </w:p>
    <w:p w14:paraId="053DED9D"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Deve ser utilizada nas aproximações das transversais para que o veículo, ao fazer a conversão, não colida com os tapumes e/ou barreiras, por falta de visibilidade. Será colocada no local direito do fluxo de veículos, anterior à transversal onde se processa a obra.</w:t>
      </w:r>
    </w:p>
    <w:p w14:paraId="33D15EFA"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-Atenção mão dupla a 50m</w:t>
      </w:r>
    </w:p>
    <w:p w14:paraId="0235667B"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Adverte aos motoristas da existência, à frente, de pista de rolamento com faixas de tráfego com fluxos opostos.</w:t>
      </w:r>
    </w:p>
    <w:p w14:paraId="55A91F00"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Deve ser utilizada nos casos em que o fechamento de uma das pistas não permite o desvio do tráfego para as vias transversais e paralelas, obrigando que os veículos circulem pela outra pista, transformando esta pista de mão única em uma via reduzida de mão dupla. Deve ser colocada do lado direito da pista desobstruída, anterior ao local onde se processa o fluxo com direções opostas.</w:t>
      </w:r>
    </w:p>
    <w:p w14:paraId="5417242F"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Tapume - Fluxo desviado à direita/ Fluxo desviado à esquerda</w:t>
      </w:r>
    </w:p>
    <w:p w14:paraId="16D4001C"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Serão utilizados para cercar o perímetro das obras a serem executadas nas vias da zona central, como também no início das demais obras, nos casos de fechamento da via.</w:t>
      </w:r>
    </w:p>
    <w:p w14:paraId="5E14EE43"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lastRenderedPageBreak/>
        <w:t>· Barreiras - Fluxo desviado à direita/ Fluxo desviado à esquerda</w:t>
      </w:r>
    </w:p>
    <w:p w14:paraId="6405741A"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Serão utilizadas para cercar as laterais das obras, complementando a sinalização dos tapumes.</w:t>
      </w:r>
    </w:p>
    <w:p w14:paraId="4043FBA3" w14:textId="77777777" w:rsidR="009E4728" w:rsidRPr="0075576A" w:rsidRDefault="009E4728" w:rsidP="009E4728">
      <w:pPr>
        <w:tabs>
          <w:tab w:val="left" w:pos="0"/>
        </w:tabs>
        <w:spacing w:after="0" w:line="360" w:lineRule="auto"/>
        <w:ind w:firstLine="567"/>
        <w:jc w:val="both"/>
        <w:rPr>
          <w:rFonts w:cstheme="minorHAnsi"/>
        </w:rPr>
      </w:pPr>
      <w:r w:rsidRPr="0075576A">
        <w:rPr>
          <w:rFonts w:cstheme="minorHAnsi"/>
        </w:rPr>
        <w:t>Deve ser de madeira, ter a largura mínima de 30cm e ser colocada em pontaletes de sustentação a uma altura de 70 cm do leito da via, medidos entre a base da placa e o pavimento.</w:t>
      </w:r>
    </w:p>
    <w:p w14:paraId="0B196F2A" w14:textId="77777777" w:rsidR="009E4728" w:rsidRPr="002F625E" w:rsidRDefault="009E4728" w:rsidP="009E4728">
      <w:pPr>
        <w:tabs>
          <w:tab w:val="left" w:pos="0"/>
        </w:tabs>
        <w:spacing w:after="0" w:line="360" w:lineRule="auto"/>
        <w:ind w:firstLine="567"/>
        <w:jc w:val="both"/>
        <w:rPr>
          <w:rFonts w:cstheme="minorHAnsi"/>
        </w:rPr>
      </w:pPr>
      <w:r w:rsidRPr="0075576A">
        <w:rPr>
          <w:rFonts w:cstheme="minorHAnsi"/>
        </w:rPr>
        <w:t>Os pontaletes de sustentação devem ser firmados no solo com toda a segurança e ter a altura mínima de 1,10 m desde a base (ao nível do pavimento) até o topo.</w:t>
      </w:r>
    </w:p>
    <w:p w14:paraId="3804A738" w14:textId="77777777" w:rsidR="009E4728" w:rsidRPr="002F625E" w:rsidRDefault="009E4728" w:rsidP="00B66BD9">
      <w:pPr>
        <w:pStyle w:val="Ttulo1"/>
        <w:numPr>
          <w:ilvl w:val="1"/>
          <w:numId w:val="7"/>
        </w:numPr>
        <w:spacing w:line="360" w:lineRule="auto"/>
        <w:rPr>
          <w:rFonts w:asciiTheme="minorHAnsi" w:hAnsiTheme="minorHAnsi" w:cstheme="minorHAnsi"/>
          <w:color w:val="auto"/>
          <w:sz w:val="22"/>
          <w:szCs w:val="22"/>
        </w:rPr>
      </w:pPr>
      <w:bookmarkStart w:id="109" w:name="_Toc39069483"/>
      <w:r w:rsidRPr="002F625E">
        <w:rPr>
          <w:rFonts w:asciiTheme="minorHAnsi" w:hAnsiTheme="minorHAnsi" w:cstheme="minorHAnsi"/>
          <w:color w:val="auto"/>
          <w:sz w:val="22"/>
          <w:szCs w:val="22"/>
        </w:rPr>
        <w:t>SUPORTES DA SINALIZAÇÃO</w:t>
      </w:r>
      <w:bookmarkEnd w:id="109"/>
    </w:p>
    <w:p w14:paraId="258FEC2F"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São equipamentos destinados a fixação das placas de sinalização da obra. Terão sua estrutura feita em madeira, metal ou fibra de vidro e serão pintados de branco fosco. Serão colocados nas proximidades da obra, no lado direito do sentido do fluxo da via, comunicando com antecedência aos motoristas e pedestres, das ocorrências adiante.</w:t>
      </w:r>
    </w:p>
    <w:p w14:paraId="69D309A0" w14:textId="77777777" w:rsidR="009E4728" w:rsidRPr="002F625E" w:rsidRDefault="009E4728" w:rsidP="00B66BD9">
      <w:pPr>
        <w:pStyle w:val="oficial"/>
      </w:pPr>
      <w:bookmarkStart w:id="110" w:name="_Toc39069485"/>
      <w:bookmarkStart w:id="111" w:name="_Toc60130311"/>
      <w:bookmarkStart w:id="112" w:name="_Toc60133853"/>
      <w:r w:rsidRPr="002F625E">
        <w:t>SINALIZAÇÃO HORIZONTAL</w:t>
      </w:r>
      <w:bookmarkEnd w:id="110"/>
      <w:bookmarkEnd w:id="111"/>
      <w:bookmarkEnd w:id="112"/>
    </w:p>
    <w:p w14:paraId="60253DD4" w14:textId="77777777" w:rsidR="009E4728" w:rsidRPr="002F625E" w:rsidRDefault="009E4728" w:rsidP="00B66BD9">
      <w:pPr>
        <w:pStyle w:val="Ttulo1"/>
        <w:numPr>
          <w:ilvl w:val="1"/>
          <w:numId w:val="7"/>
        </w:numPr>
        <w:spacing w:line="360" w:lineRule="auto"/>
        <w:rPr>
          <w:rFonts w:asciiTheme="minorHAnsi" w:hAnsiTheme="minorHAnsi" w:cstheme="minorHAnsi"/>
          <w:color w:val="auto"/>
          <w:sz w:val="22"/>
          <w:szCs w:val="22"/>
        </w:rPr>
      </w:pPr>
      <w:bookmarkStart w:id="113" w:name="_Toc39069486"/>
      <w:r w:rsidRPr="002F625E">
        <w:rPr>
          <w:rFonts w:asciiTheme="minorHAnsi" w:hAnsiTheme="minorHAnsi" w:cstheme="minorHAnsi"/>
          <w:color w:val="auto"/>
          <w:sz w:val="22"/>
          <w:szCs w:val="22"/>
        </w:rPr>
        <w:t>SINALIZAÇÃO HORIZONTAL COM MATERIAL TERMOPLÁSTICO PELO PROCESSO DE ASPERSÃO</w:t>
      </w:r>
      <w:bookmarkEnd w:id="113"/>
    </w:p>
    <w:p w14:paraId="19000404" w14:textId="5EFC08D6"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 material termoplástico deverá ser aplicado pelo processo de aspersão, através de</w:t>
      </w:r>
      <w:r w:rsidR="008875A9">
        <w:rPr>
          <w:rFonts w:cstheme="minorHAnsi"/>
        </w:rPr>
        <w:t xml:space="preserve"> </w:t>
      </w:r>
      <w:r w:rsidRPr="002F625E">
        <w:rPr>
          <w:rFonts w:cstheme="minorHAnsi"/>
        </w:rPr>
        <w:t>equipamentos adequados, conforme o tipo de pintura a ser executada.</w:t>
      </w:r>
    </w:p>
    <w:p w14:paraId="0B26FAE6" w14:textId="434ECABB"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xml:space="preserve"> Além dos equipamentos e vestimentas exigidos por lei e normas de segurança, os</w:t>
      </w:r>
      <w:r w:rsidR="008875A9">
        <w:rPr>
          <w:rFonts w:cstheme="minorHAnsi"/>
        </w:rPr>
        <w:t xml:space="preserve"> </w:t>
      </w:r>
      <w:r w:rsidRPr="002F625E">
        <w:rPr>
          <w:rFonts w:cstheme="minorHAnsi"/>
        </w:rPr>
        <w:t>funcionários deverão apresentar-se uniformizados e portarem crachá de identificação preso ao uniforme em local visível.</w:t>
      </w:r>
    </w:p>
    <w:p w14:paraId="71740BA4" w14:textId="42541B4F" w:rsidR="009E4728" w:rsidRPr="008340C0" w:rsidRDefault="009E4728" w:rsidP="008340C0">
      <w:pPr>
        <w:spacing w:after="0" w:line="300" w:lineRule="auto"/>
        <w:ind w:firstLine="567"/>
        <w:jc w:val="both"/>
        <w:rPr>
          <w:rFonts w:eastAsia="Calibri" w:cstheme="minorHAnsi"/>
        </w:rPr>
      </w:pPr>
      <w:r w:rsidRPr="00FE3266">
        <w:rPr>
          <w:rFonts w:cstheme="minorHAnsi"/>
        </w:rPr>
        <w:t>As equipes de pintura deverão portar termômetro e higrômetro portáteis para efetuar o controle de temperatura ambiente e umidade relativa do ar.</w:t>
      </w:r>
      <w:r w:rsidR="008340C0">
        <w:rPr>
          <w:rFonts w:cstheme="minorHAnsi"/>
        </w:rPr>
        <w:t xml:space="preserve"> </w:t>
      </w:r>
      <w:r w:rsidR="008340C0" w:rsidRPr="00E12D0F">
        <w:rPr>
          <w:rFonts w:eastAsia="Calibri" w:cstheme="minorHAnsi"/>
        </w:rPr>
        <w:t>Não deverão ser feitas aplicações de tintas em dias nublados, dias de chuva, ou quando a umidade relativa do ar for superior a 85% e o ponto de orvalho estiver acima de 2% da temperatura de aplicação das tintas.</w:t>
      </w:r>
    </w:p>
    <w:p w14:paraId="0BEF745D"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Os serviços de sinalização devem ser executados quando o tempo estiver bom, ou seja, sem ventos excessivos, poeiras ou neblina.</w:t>
      </w:r>
    </w:p>
    <w:p w14:paraId="7C4FC8E8" w14:textId="158DED00" w:rsidR="009E4728" w:rsidRPr="002F625E" w:rsidRDefault="009E4728" w:rsidP="009E4728">
      <w:pPr>
        <w:tabs>
          <w:tab w:val="left" w:pos="0"/>
        </w:tabs>
        <w:spacing w:after="0" w:line="360" w:lineRule="auto"/>
        <w:ind w:firstLine="567"/>
        <w:jc w:val="both"/>
        <w:rPr>
          <w:rFonts w:cstheme="minorHAnsi"/>
        </w:rPr>
      </w:pPr>
      <w:r w:rsidRPr="002F625E">
        <w:rPr>
          <w:rFonts w:cstheme="minorHAnsi"/>
        </w:rPr>
        <w:lastRenderedPageBreak/>
        <w:t>No caso de qualquer anormalidade observada pela Contratada com relação a geometria do local, qualidade do piso ou outro fator que implique na execução de sinalização incompatível com a existente, esta de</w:t>
      </w:r>
      <w:r w:rsidR="00C60D6D">
        <w:rPr>
          <w:rFonts w:cstheme="minorHAnsi"/>
        </w:rPr>
        <w:t>verá comunicar imediatamente a F</w:t>
      </w:r>
      <w:r w:rsidRPr="002F625E">
        <w:rPr>
          <w:rFonts w:cstheme="minorHAnsi"/>
        </w:rPr>
        <w:t>iscalização para as providências necessárias.</w:t>
      </w:r>
    </w:p>
    <w:p w14:paraId="1BDB642B" w14:textId="5BC412D0"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Todos os serviços de execução de sinalização horizontal somente deverão ser iniciados após a instalação de sinalização de segurança</w:t>
      </w:r>
      <w:r w:rsidR="00C60D6D">
        <w:rPr>
          <w:rFonts w:cstheme="minorHAnsi"/>
        </w:rPr>
        <w:t>, de fornecimento da Contratada</w:t>
      </w:r>
      <w:r w:rsidRPr="002F625E">
        <w:rPr>
          <w:rFonts w:cstheme="minorHAnsi"/>
        </w:rPr>
        <w:t xml:space="preserve"> (cones, cavaletes, dispositivos refletivos e piscantes).</w:t>
      </w:r>
    </w:p>
    <w:p w14:paraId="4A9E9113" w14:textId="3A3A633A"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Contratada deverá apresentar ao contraparte da EMAP os laudos de laboratório para a liberação dos lotes de materiais a serem utilizados nos serviços. Durante</w:t>
      </w:r>
      <w:r w:rsidR="004103E0">
        <w:rPr>
          <w:rFonts w:cstheme="minorHAnsi"/>
        </w:rPr>
        <w:t xml:space="preserve"> a execução as equipes deverão t</w:t>
      </w:r>
      <w:r w:rsidRPr="002F625E">
        <w:rPr>
          <w:rFonts w:cstheme="minorHAnsi"/>
        </w:rPr>
        <w:t>er em seu poder e a disposição da fiscalização da EMAP, cópia dos laudos dos materiais em utilização.</w:t>
      </w:r>
    </w:p>
    <w:p w14:paraId="40305C5F"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Durante a execução dos serviços de sinalização horizontal serão realizadas inspeções e vistorias pela fiscalização da EMAP, onde será verificada a concordância dos materiais utilizados e a execução dos serviços com as Especificações Técnicas. O não atendimento a qualquer um dos itens constantes nas respectivas Especificações resultará no impedimento do início ou continuidade da jornada de trabalho, até que as irregularidades constatadas sejam eliminadas. Os serviços poderão ser rejeitados e sujeitos a serem refeitos sem qualquer ônus à EMAP, caso não atendam as Especificações Técnicas.</w:t>
      </w:r>
    </w:p>
    <w:p w14:paraId="1A547384" w14:textId="78683C8D" w:rsidR="009E4728" w:rsidRDefault="009E4728" w:rsidP="009E4728">
      <w:pPr>
        <w:tabs>
          <w:tab w:val="left" w:pos="0"/>
        </w:tabs>
        <w:spacing w:after="0" w:line="360" w:lineRule="auto"/>
        <w:ind w:firstLine="567"/>
        <w:jc w:val="both"/>
        <w:rPr>
          <w:rFonts w:cstheme="minorHAnsi"/>
        </w:rPr>
      </w:pPr>
      <w:r w:rsidRPr="002F625E">
        <w:rPr>
          <w:rFonts w:cstheme="minorHAnsi"/>
        </w:rPr>
        <w:t>Sempre que um serviço não possa ser cumprido integralmente dentro do prazo programado, por ocorrência de imprevistos (chuvas, obras no local, etc.), a Contratada deverá co</w:t>
      </w:r>
      <w:r w:rsidR="00470C70">
        <w:rPr>
          <w:rFonts w:cstheme="minorHAnsi"/>
        </w:rPr>
        <w:t>municar o fato imediatamente à Fiscalização.</w:t>
      </w:r>
    </w:p>
    <w:p w14:paraId="51E7DC0A" w14:textId="77777777" w:rsidR="00575CD4" w:rsidRPr="002F625E" w:rsidRDefault="00575CD4" w:rsidP="009E4728">
      <w:pPr>
        <w:tabs>
          <w:tab w:val="left" w:pos="0"/>
        </w:tabs>
        <w:spacing w:after="0" w:line="360" w:lineRule="auto"/>
        <w:ind w:firstLine="567"/>
        <w:jc w:val="both"/>
        <w:rPr>
          <w:rFonts w:cstheme="minorHAnsi"/>
        </w:rPr>
      </w:pPr>
    </w:p>
    <w:p w14:paraId="34E061FA" w14:textId="77777777" w:rsidR="009E4728" w:rsidRPr="002F625E" w:rsidRDefault="009E4728" w:rsidP="00B66BD9">
      <w:pPr>
        <w:pStyle w:val="Ttulo2"/>
        <w:numPr>
          <w:ilvl w:val="2"/>
          <w:numId w:val="7"/>
        </w:numPr>
        <w:spacing w:before="120" w:line="360" w:lineRule="auto"/>
        <w:rPr>
          <w:rFonts w:asciiTheme="minorHAnsi" w:hAnsiTheme="minorHAnsi" w:cstheme="minorHAnsi"/>
          <w:color w:val="auto"/>
          <w:sz w:val="22"/>
          <w:szCs w:val="22"/>
        </w:rPr>
      </w:pPr>
      <w:r w:rsidRPr="002F625E">
        <w:rPr>
          <w:rFonts w:asciiTheme="minorHAnsi" w:hAnsiTheme="minorHAnsi" w:cstheme="minorHAnsi"/>
          <w:color w:val="auto"/>
          <w:sz w:val="22"/>
          <w:szCs w:val="22"/>
        </w:rPr>
        <w:t xml:space="preserve"> </w:t>
      </w:r>
      <w:bookmarkStart w:id="114" w:name="_Toc39069487"/>
      <w:r w:rsidRPr="002F625E">
        <w:rPr>
          <w:rFonts w:asciiTheme="minorHAnsi" w:hAnsiTheme="minorHAnsi" w:cstheme="minorHAnsi"/>
          <w:color w:val="auto"/>
          <w:sz w:val="22"/>
          <w:szCs w:val="22"/>
        </w:rPr>
        <w:t>REQUISITOS ESPECÍFICOS</w:t>
      </w:r>
      <w:bookmarkEnd w:id="114"/>
    </w:p>
    <w:p w14:paraId="1F1B7130"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15" w:name="_Toc39069488"/>
      <w:r w:rsidRPr="002F625E">
        <w:rPr>
          <w:rFonts w:asciiTheme="minorHAnsi" w:hAnsiTheme="minorHAnsi" w:cstheme="minorHAnsi"/>
          <w:color w:val="auto"/>
          <w:sz w:val="22"/>
          <w:szCs w:val="22"/>
        </w:rPr>
        <w:t>MATERIAIS</w:t>
      </w:r>
      <w:bookmarkEnd w:id="115"/>
    </w:p>
    <w:p w14:paraId="7AD20F35" w14:textId="47267C55" w:rsidR="009E4728" w:rsidRDefault="009E4728" w:rsidP="009E4728">
      <w:pPr>
        <w:tabs>
          <w:tab w:val="left" w:pos="0"/>
        </w:tabs>
        <w:spacing w:after="0" w:line="360" w:lineRule="auto"/>
        <w:ind w:firstLine="567"/>
        <w:jc w:val="both"/>
        <w:rPr>
          <w:rFonts w:eastAsia="Calibri" w:cstheme="minorHAnsi"/>
          <w:b/>
        </w:rPr>
      </w:pPr>
      <w:r w:rsidRPr="002F625E">
        <w:rPr>
          <w:rFonts w:cstheme="minorHAnsi"/>
        </w:rPr>
        <w:t xml:space="preserve">Os materiais a serem utilizados na execução da sinalização horizontal deverão atender as Especificações Técnicas ABNT </w:t>
      </w:r>
      <w:r w:rsidR="00470C70">
        <w:rPr>
          <w:rFonts w:eastAsia="Calibri" w:cstheme="minorHAnsi"/>
          <w:b/>
        </w:rPr>
        <w:t xml:space="preserve">NBR 13159: </w:t>
      </w:r>
      <w:r w:rsidR="00470C70" w:rsidRPr="00A044A6">
        <w:rPr>
          <w:rFonts w:eastAsia="Calibri" w:cstheme="minorHAnsi"/>
          <w:b/>
        </w:rPr>
        <w:t>Sinalização horizontal viária — Termoplástico aplicado pelo processo de aspersão</w:t>
      </w:r>
      <w:r w:rsidR="00470C70">
        <w:rPr>
          <w:rFonts w:eastAsia="Calibri" w:cstheme="minorHAnsi"/>
          <w:b/>
        </w:rPr>
        <w:t xml:space="preserve"> </w:t>
      </w:r>
      <w:r w:rsidR="00470C70">
        <w:rPr>
          <w:rFonts w:eastAsia="Calibri" w:cstheme="minorHAnsi"/>
        </w:rPr>
        <w:t xml:space="preserve">e ABNT </w:t>
      </w:r>
      <w:r w:rsidR="00470C70">
        <w:rPr>
          <w:rFonts w:eastAsia="Calibri" w:cstheme="minorHAnsi"/>
          <w:b/>
        </w:rPr>
        <w:t xml:space="preserve">NBR 6831: </w:t>
      </w:r>
      <w:r w:rsidR="00470C70" w:rsidRPr="00A044A6">
        <w:rPr>
          <w:rFonts w:eastAsia="Calibri" w:cstheme="minorHAnsi"/>
          <w:b/>
        </w:rPr>
        <w:t xml:space="preserve">Sinalização horizontal viária </w:t>
      </w:r>
      <w:r w:rsidR="00470C70">
        <w:rPr>
          <w:rFonts w:eastAsia="Calibri" w:cstheme="minorHAnsi"/>
          <w:b/>
        </w:rPr>
        <w:t>–</w:t>
      </w:r>
      <w:r w:rsidR="00470C70" w:rsidRPr="00A044A6">
        <w:rPr>
          <w:rFonts w:eastAsia="Calibri" w:cstheme="minorHAnsi"/>
          <w:b/>
        </w:rPr>
        <w:t xml:space="preserve"> Microesferas de vidro </w:t>
      </w:r>
      <w:r w:rsidR="00470C70">
        <w:rPr>
          <w:rFonts w:eastAsia="Calibri" w:cstheme="minorHAnsi"/>
          <w:b/>
        </w:rPr>
        <w:t>–</w:t>
      </w:r>
      <w:r w:rsidR="00470C70" w:rsidRPr="00A044A6">
        <w:rPr>
          <w:rFonts w:eastAsia="Calibri" w:cstheme="minorHAnsi"/>
          <w:b/>
        </w:rPr>
        <w:t xml:space="preserve"> Requisitos</w:t>
      </w:r>
      <w:r w:rsidR="00470C70">
        <w:rPr>
          <w:rFonts w:eastAsia="Calibri" w:cstheme="minorHAnsi"/>
          <w:b/>
        </w:rPr>
        <w:t>.</w:t>
      </w:r>
    </w:p>
    <w:p w14:paraId="2A7CA15F" w14:textId="77777777" w:rsidR="00575CD4" w:rsidRPr="00470C70" w:rsidRDefault="00575CD4" w:rsidP="009E4728">
      <w:pPr>
        <w:tabs>
          <w:tab w:val="left" w:pos="0"/>
        </w:tabs>
        <w:spacing w:after="0" w:line="360" w:lineRule="auto"/>
        <w:ind w:firstLine="567"/>
        <w:jc w:val="both"/>
        <w:rPr>
          <w:rFonts w:cstheme="minorHAnsi"/>
        </w:rPr>
      </w:pPr>
    </w:p>
    <w:p w14:paraId="679E5D1C"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16" w:name="_Toc39069489"/>
      <w:r w:rsidRPr="002F625E">
        <w:rPr>
          <w:rFonts w:asciiTheme="minorHAnsi" w:hAnsiTheme="minorHAnsi" w:cstheme="minorHAnsi"/>
          <w:color w:val="auto"/>
          <w:sz w:val="22"/>
          <w:szCs w:val="22"/>
        </w:rPr>
        <w:lastRenderedPageBreak/>
        <w:t>ESPESSURA</w:t>
      </w:r>
      <w:bookmarkEnd w:id="116"/>
    </w:p>
    <w:p w14:paraId="4166FAED"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espessura de termoplástico a ser aplicado é de no mínimo 1,5mm, salvo determinação em contrário em projeto ou ordem de serviço.</w:t>
      </w:r>
    </w:p>
    <w:p w14:paraId="26B52453"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17" w:name="_Toc39069490"/>
      <w:r w:rsidRPr="002F625E">
        <w:rPr>
          <w:rFonts w:asciiTheme="minorHAnsi" w:hAnsiTheme="minorHAnsi" w:cstheme="minorHAnsi"/>
          <w:color w:val="auto"/>
          <w:sz w:val="22"/>
          <w:szCs w:val="22"/>
        </w:rPr>
        <w:t>RETRORREFLETORIZAÇÃO</w:t>
      </w:r>
      <w:bookmarkEnd w:id="117"/>
    </w:p>
    <w:p w14:paraId="3F366A84" w14:textId="1ABE6CED" w:rsidR="006032E4" w:rsidRDefault="006032E4" w:rsidP="009E4728">
      <w:pPr>
        <w:tabs>
          <w:tab w:val="left" w:pos="0"/>
        </w:tabs>
        <w:spacing w:after="0" w:line="360" w:lineRule="auto"/>
        <w:ind w:firstLine="567"/>
        <w:jc w:val="both"/>
        <w:rPr>
          <w:rFonts w:eastAsia="Calibri" w:cstheme="minorHAnsi"/>
          <w:b/>
        </w:rPr>
      </w:pPr>
      <w:r>
        <w:rPr>
          <w:rFonts w:eastAsia="Calibri" w:cstheme="minorHAnsi"/>
        </w:rPr>
        <w:t xml:space="preserve">O serviço implantado deve ser garantido contra perda da retro-refletividade ao longo da sua vida útil acima do limite estabelecido na norma </w:t>
      </w:r>
      <w:r w:rsidRPr="00496B7B">
        <w:rPr>
          <w:rFonts w:eastAsia="Calibri" w:cstheme="minorHAnsi"/>
          <w:b/>
        </w:rPr>
        <w:t>NBR 14.723 - Sinalização horizontal viária</w:t>
      </w:r>
      <w:r w:rsidR="003533A0">
        <w:rPr>
          <w:rFonts w:eastAsia="Calibri" w:cstheme="minorHAnsi"/>
          <w:b/>
        </w:rPr>
        <w:t xml:space="preserve"> – Avaliação da retrorrefletividade utilizando equipamento manual com geometria de 15 m</w:t>
      </w:r>
      <w:r w:rsidRPr="00496B7B">
        <w:rPr>
          <w:rFonts w:eastAsia="Calibri" w:cstheme="minorHAnsi"/>
          <w:b/>
        </w:rPr>
        <w:t>.</w:t>
      </w:r>
    </w:p>
    <w:p w14:paraId="16657FA4" w14:textId="77777777" w:rsidR="00575CD4" w:rsidRPr="002F625E" w:rsidRDefault="00575CD4" w:rsidP="009E4728">
      <w:pPr>
        <w:tabs>
          <w:tab w:val="left" w:pos="0"/>
        </w:tabs>
        <w:spacing w:after="0" w:line="360" w:lineRule="auto"/>
        <w:ind w:firstLine="567"/>
        <w:jc w:val="both"/>
        <w:rPr>
          <w:rFonts w:cstheme="minorHAnsi"/>
        </w:rPr>
      </w:pPr>
    </w:p>
    <w:p w14:paraId="2DE94343"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18" w:name="_Toc39069491"/>
      <w:r w:rsidRPr="002F625E">
        <w:rPr>
          <w:rFonts w:asciiTheme="minorHAnsi" w:hAnsiTheme="minorHAnsi" w:cstheme="minorHAnsi"/>
          <w:color w:val="auto"/>
          <w:sz w:val="22"/>
          <w:szCs w:val="22"/>
        </w:rPr>
        <w:t>EQUIPAMENTOS DE LIMPEZA</w:t>
      </w:r>
      <w:bookmarkEnd w:id="118"/>
    </w:p>
    <w:p w14:paraId="68C61BDB" w14:textId="15BAFF4E" w:rsidR="009E4728" w:rsidRDefault="009E4728" w:rsidP="009E4728">
      <w:pPr>
        <w:tabs>
          <w:tab w:val="left" w:pos="0"/>
        </w:tabs>
        <w:spacing w:after="0" w:line="360" w:lineRule="auto"/>
        <w:ind w:firstLine="567"/>
        <w:jc w:val="both"/>
        <w:rPr>
          <w:rFonts w:cstheme="minorHAnsi"/>
        </w:rPr>
      </w:pPr>
      <w:r w:rsidRPr="002F625E">
        <w:rPr>
          <w:rFonts w:cstheme="minorHAnsi"/>
        </w:rPr>
        <w:t>A Contratada deverá apresentar a aparelhagem necessária para limpar e secar devidamente a superfície a ser demarcada, como: escovas, vassouras, compressores, ventiladores, etc.</w:t>
      </w:r>
    </w:p>
    <w:p w14:paraId="41E11E44" w14:textId="77777777" w:rsidR="00575CD4" w:rsidRPr="002F625E" w:rsidRDefault="00575CD4" w:rsidP="009E4728">
      <w:pPr>
        <w:tabs>
          <w:tab w:val="left" w:pos="0"/>
        </w:tabs>
        <w:spacing w:after="0" w:line="360" w:lineRule="auto"/>
        <w:ind w:firstLine="567"/>
        <w:jc w:val="both"/>
        <w:rPr>
          <w:rFonts w:cstheme="minorHAnsi"/>
        </w:rPr>
      </w:pPr>
    </w:p>
    <w:p w14:paraId="13279B72"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19" w:name="_Toc39069492"/>
      <w:r w:rsidRPr="002F625E">
        <w:rPr>
          <w:rFonts w:asciiTheme="minorHAnsi" w:hAnsiTheme="minorHAnsi" w:cstheme="minorHAnsi"/>
          <w:color w:val="auto"/>
          <w:sz w:val="22"/>
          <w:szCs w:val="22"/>
        </w:rPr>
        <w:t>EQUIPAMENTOS DE APLICAÇÃO</w:t>
      </w:r>
      <w:bookmarkEnd w:id="119"/>
    </w:p>
    <w:p w14:paraId="718313B1" w14:textId="5430B4E5"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xml:space="preserve">Devem incluir um aparelho de projeção pneumática, mecânica ou combinada, e tantos </w:t>
      </w:r>
      <w:r w:rsidR="003533A0">
        <w:rPr>
          <w:rFonts w:cstheme="minorHAnsi"/>
        </w:rPr>
        <w:t>objetos</w:t>
      </w:r>
      <w:r w:rsidRPr="002F625E">
        <w:rPr>
          <w:rFonts w:cstheme="minorHAnsi"/>
        </w:rPr>
        <w:t xml:space="preserve"> auxiliares para demarcação manual quantos forem necessários a execução satisfatória do serviço.</w:t>
      </w:r>
    </w:p>
    <w:p w14:paraId="4C975EB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Os equipamentos mínimos necessários, por equipe, para aplicação de material termoplástico pelo processo de extrusão são:</w:t>
      </w:r>
    </w:p>
    <w:p w14:paraId="42D542F5" w14:textId="30F443C2" w:rsidR="009E4728" w:rsidRPr="002F625E" w:rsidRDefault="009E4728" w:rsidP="001E6A6A">
      <w:pPr>
        <w:tabs>
          <w:tab w:val="left" w:pos="0"/>
        </w:tabs>
        <w:spacing w:after="0" w:line="360" w:lineRule="auto"/>
        <w:ind w:firstLine="567"/>
        <w:jc w:val="both"/>
        <w:rPr>
          <w:rFonts w:cstheme="minorHAnsi"/>
        </w:rPr>
      </w:pPr>
      <w:r w:rsidRPr="002F625E">
        <w:rPr>
          <w:rFonts w:cstheme="minorHAnsi"/>
        </w:rPr>
        <w:t>a) Usina móvel montada sobre caminhão, constituída de dois recipientes para fusão do</w:t>
      </w:r>
      <w:r w:rsidR="001E6A6A">
        <w:rPr>
          <w:rFonts w:cstheme="minorHAnsi"/>
        </w:rPr>
        <w:t xml:space="preserve"> </w:t>
      </w:r>
      <w:r w:rsidRPr="002F625E">
        <w:rPr>
          <w:rFonts w:cstheme="minorHAnsi"/>
        </w:rPr>
        <w:t>material (branco e amarelo), providos de queimad</w:t>
      </w:r>
      <w:r w:rsidR="001E6A6A">
        <w:rPr>
          <w:rFonts w:cstheme="minorHAnsi"/>
        </w:rPr>
        <w:t xml:space="preserve">ores, controle de temperatura e </w:t>
      </w:r>
      <w:r w:rsidRPr="002F625E">
        <w:rPr>
          <w:rFonts w:cstheme="minorHAnsi"/>
        </w:rPr>
        <w:t>agitadores com velocidade variável;</w:t>
      </w:r>
    </w:p>
    <w:p w14:paraId="79C06698" w14:textId="21BFEB78" w:rsidR="009E4728" w:rsidRPr="002F625E" w:rsidRDefault="009E4728" w:rsidP="001E6A6A">
      <w:pPr>
        <w:tabs>
          <w:tab w:val="left" w:pos="0"/>
        </w:tabs>
        <w:spacing w:after="0" w:line="360" w:lineRule="auto"/>
        <w:ind w:firstLine="567"/>
        <w:jc w:val="both"/>
        <w:rPr>
          <w:rFonts w:cstheme="minorHAnsi"/>
        </w:rPr>
      </w:pPr>
      <w:r w:rsidRPr="002F625E">
        <w:rPr>
          <w:rFonts w:cstheme="minorHAnsi"/>
        </w:rPr>
        <w:t>b) Veículo auto-propulsor contendo recipiente com ca</w:t>
      </w:r>
      <w:r w:rsidR="001E6A6A">
        <w:rPr>
          <w:rFonts w:cstheme="minorHAnsi"/>
        </w:rPr>
        <w:t xml:space="preserve">pacidade variável e aquecimento </w:t>
      </w:r>
      <w:r w:rsidRPr="002F625E">
        <w:rPr>
          <w:rFonts w:cstheme="minorHAnsi"/>
        </w:rPr>
        <w:t>indireto (câmara para óleo térmico). Para os equipa</w:t>
      </w:r>
      <w:r w:rsidR="001E6A6A">
        <w:rPr>
          <w:rFonts w:cstheme="minorHAnsi"/>
        </w:rPr>
        <w:t xml:space="preserve">mentos de projeção pneumática o </w:t>
      </w:r>
      <w:r w:rsidRPr="002F625E">
        <w:rPr>
          <w:rFonts w:cstheme="minorHAnsi"/>
        </w:rPr>
        <w:t xml:space="preserve">recipiente precisa ser pressurizado para conduzir </w:t>
      </w:r>
      <w:r w:rsidR="001E6A6A">
        <w:rPr>
          <w:rFonts w:cstheme="minorHAnsi"/>
        </w:rPr>
        <w:t xml:space="preserve">o material até a pistola, e nos </w:t>
      </w:r>
      <w:r w:rsidRPr="002F625E">
        <w:rPr>
          <w:rFonts w:cstheme="minorHAnsi"/>
        </w:rPr>
        <w:t>equipamentos de projeção mecânica o material deve ser conduzido através de bomba até a pistola;</w:t>
      </w:r>
    </w:p>
    <w:p w14:paraId="652CBDF7"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c) Termômetro em perfeito estado de funcionamento na câmara de óleo e no recipiente paraa fusão do material termoplástico;</w:t>
      </w:r>
    </w:p>
    <w:p w14:paraId="631B22A2" w14:textId="63DD2415" w:rsidR="009E4728" w:rsidRPr="002F625E" w:rsidRDefault="009E4728" w:rsidP="001E6A6A">
      <w:pPr>
        <w:tabs>
          <w:tab w:val="left" w:pos="0"/>
        </w:tabs>
        <w:spacing w:after="0" w:line="360" w:lineRule="auto"/>
        <w:ind w:firstLine="567"/>
        <w:jc w:val="both"/>
        <w:rPr>
          <w:rFonts w:cstheme="minorHAnsi"/>
        </w:rPr>
      </w:pPr>
      <w:r w:rsidRPr="002F625E">
        <w:rPr>
          <w:rFonts w:cstheme="minorHAnsi"/>
        </w:rPr>
        <w:lastRenderedPageBreak/>
        <w:t>d) Conjunto aplicador contendo uma ou duas pistola</w:t>
      </w:r>
      <w:r w:rsidR="001E6A6A">
        <w:rPr>
          <w:rFonts w:cstheme="minorHAnsi"/>
        </w:rPr>
        <w:t xml:space="preserve">s próprias para termoplástico e </w:t>
      </w:r>
      <w:r w:rsidRPr="002F625E">
        <w:rPr>
          <w:rFonts w:cstheme="minorHAnsi"/>
        </w:rPr>
        <w:t>semeador de microesferas de vidro;</w:t>
      </w:r>
    </w:p>
    <w:p w14:paraId="230C8B07"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e) Aquecimento indireto (com óleo térmico), para todo conjunto aplicador, ou seja: mangueira condutora do material termoplástico e pistola;</w:t>
      </w:r>
    </w:p>
    <w:p w14:paraId="333E593F"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f) Compressor com tanque pulmão de ar destinado a:</w:t>
      </w:r>
    </w:p>
    <w:p w14:paraId="79F28739"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pressurização do recipiente de termoplástico (nos equipamentos de projeção</w:t>
      </w:r>
    </w:p>
    <w:p w14:paraId="683A7E88"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pneumática), tanque de microesferas;</w:t>
      </w:r>
    </w:p>
    <w:p w14:paraId="271505B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limpeza do pavimento e para atomização do material;</w:t>
      </w:r>
    </w:p>
    <w:p w14:paraId="6C8A17CC"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acionamento das pistolas para termoplástico e microesferas.</w:t>
      </w:r>
    </w:p>
    <w:p w14:paraId="08BFDBC8"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g) Dispositivos de aplicação contínua e intermitente para execução das linhas simples e/ou duplas, dos materiais utilizados;</w:t>
      </w:r>
    </w:p>
    <w:p w14:paraId="435F4612"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h) Dispositivos, acessórios de controle e segurança em painéis na cabine do veículo e na plataforma de comando do conjunto de aplicação;</w:t>
      </w:r>
    </w:p>
    <w:p w14:paraId="39100624"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i) Sistema de aquecimento, podendo ser com queima de gás ou óleo diesel;</w:t>
      </w:r>
    </w:p>
    <w:p w14:paraId="36C8789B"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j) Gerador de eletricidade para alimentação dos dispositivos de segurança e controle;</w:t>
      </w:r>
    </w:p>
    <w:p w14:paraId="43C7B0DE" w14:textId="0F294EBD" w:rsidR="009E4728" w:rsidRDefault="009E4728" w:rsidP="009E4728">
      <w:pPr>
        <w:tabs>
          <w:tab w:val="left" w:pos="0"/>
        </w:tabs>
        <w:spacing w:after="0" w:line="360" w:lineRule="auto"/>
        <w:ind w:firstLine="567"/>
        <w:jc w:val="both"/>
        <w:rPr>
          <w:rFonts w:cstheme="minorHAnsi"/>
        </w:rPr>
      </w:pPr>
      <w:r w:rsidRPr="002F625E">
        <w:rPr>
          <w:rFonts w:cstheme="minorHAnsi"/>
        </w:rPr>
        <w:t>k) Dispositivo balizador para direcionamento da unidade aplicadora durante a execução da demarcação.</w:t>
      </w:r>
    </w:p>
    <w:p w14:paraId="3EBE69A0" w14:textId="77777777" w:rsidR="00575CD4" w:rsidRPr="002F625E" w:rsidRDefault="00575CD4" w:rsidP="009E4728">
      <w:pPr>
        <w:tabs>
          <w:tab w:val="left" w:pos="0"/>
        </w:tabs>
        <w:spacing w:after="0" w:line="360" w:lineRule="auto"/>
        <w:ind w:firstLine="567"/>
        <w:jc w:val="both"/>
        <w:rPr>
          <w:rFonts w:cstheme="minorHAnsi"/>
        </w:rPr>
      </w:pPr>
    </w:p>
    <w:p w14:paraId="5ED91754"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0" w:name="_Toc39069493"/>
      <w:r w:rsidRPr="002F625E">
        <w:rPr>
          <w:rFonts w:asciiTheme="minorHAnsi" w:hAnsiTheme="minorHAnsi" w:cstheme="minorHAnsi"/>
          <w:color w:val="auto"/>
          <w:sz w:val="22"/>
          <w:szCs w:val="22"/>
        </w:rPr>
        <w:t>APLICAÇÃO</w:t>
      </w:r>
      <w:bookmarkEnd w:id="120"/>
    </w:p>
    <w:p w14:paraId="7AC2A8AE" w14:textId="318F9DA9" w:rsidR="008340C0" w:rsidRDefault="008340C0" w:rsidP="009E4728">
      <w:pPr>
        <w:tabs>
          <w:tab w:val="left" w:pos="0"/>
        </w:tabs>
        <w:spacing w:after="0" w:line="360" w:lineRule="auto"/>
        <w:ind w:firstLine="567"/>
        <w:jc w:val="both"/>
        <w:rPr>
          <w:rFonts w:eastAsia="Calibri" w:cstheme="minorHAnsi"/>
        </w:rPr>
      </w:pPr>
      <w:r w:rsidRPr="00E12D0F">
        <w:rPr>
          <w:rFonts w:eastAsia="Calibri" w:cstheme="minorHAnsi"/>
        </w:rPr>
        <w:t>A tinta preparada deverá ser aplicada dentro dos limites de tempo de manuseio estabelecidos pelo fabricante, sendo rejeitadas as sobras eventualmente observadas após decorrido o referido tempo de manuseio.</w:t>
      </w:r>
      <w:r w:rsidR="00130E36">
        <w:rPr>
          <w:rFonts w:eastAsia="Calibri" w:cstheme="minorHAnsi"/>
        </w:rPr>
        <w:t xml:space="preserve"> Deverá ser </w:t>
      </w:r>
      <w:r w:rsidR="00130E36" w:rsidRPr="00130E36">
        <w:rPr>
          <w:rFonts w:eastAsia="Calibri" w:cstheme="minorHAnsi"/>
        </w:rPr>
        <w:t>aplicado através de pistolas de ar comprimido</w:t>
      </w:r>
      <w:r w:rsidR="00130E36">
        <w:rPr>
          <w:rFonts w:eastAsia="Calibri" w:cstheme="minorHAnsi"/>
        </w:rPr>
        <w:t>.</w:t>
      </w:r>
    </w:p>
    <w:p w14:paraId="6AFBC7FD" w14:textId="35E8D4D4" w:rsidR="00130E36" w:rsidRPr="00130E36" w:rsidRDefault="00130E36" w:rsidP="00B66BD9">
      <w:pPr>
        <w:pStyle w:val="PargrafodaLista"/>
        <w:numPr>
          <w:ilvl w:val="0"/>
          <w:numId w:val="14"/>
        </w:numPr>
        <w:spacing w:after="0" w:line="360" w:lineRule="auto"/>
        <w:jc w:val="both"/>
        <w:rPr>
          <w:rFonts w:cstheme="minorHAnsi"/>
        </w:rPr>
      </w:pPr>
      <w:r w:rsidRPr="00130E36">
        <w:rPr>
          <w:rFonts w:cstheme="minorHAnsi"/>
        </w:rPr>
        <w:t>Deve ser aplicado material suficiente, de forma a produzir marcas com bordas claras e nítidas e uma película de cor e largura uniformes;</w:t>
      </w:r>
    </w:p>
    <w:p w14:paraId="583432DD" w14:textId="0E416DE6" w:rsidR="00130E36" w:rsidRPr="002F625E" w:rsidRDefault="00130E36" w:rsidP="00B66BD9">
      <w:pPr>
        <w:pStyle w:val="PargrafodaLista"/>
        <w:numPr>
          <w:ilvl w:val="0"/>
          <w:numId w:val="14"/>
        </w:numPr>
        <w:spacing w:after="0" w:line="360" w:lineRule="auto"/>
        <w:jc w:val="both"/>
        <w:rPr>
          <w:rFonts w:cstheme="minorHAnsi"/>
        </w:rPr>
      </w:pPr>
      <w:r w:rsidRPr="002F625E">
        <w:rPr>
          <w:rFonts w:cstheme="minorHAnsi"/>
        </w:rPr>
        <w:t>O material deve ser aplicado de tal forma a não ser necessária nova aplicação para atingir a espessura especificada;</w:t>
      </w:r>
    </w:p>
    <w:p w14:paraId="65902F29" w14:textId="7F21CDD8" w:rsidR="00130E36" w:rsidRPr="002F625E" w:rsidRDefault="00130E36" w:rsidP="00B66BD9">
      <w:pPr>
        <w:pStyle w:val="PargrafodaLista"/>
        <w:numPr>
          <w:ilvl w:val="0"/>
          <w:numId w:val="14"/>
        </w:numPr>
        <w:spacing w:after="0" w:line="360" w:lineRule="auto"/>
        <w:jc w:val="both"/>
        <w:rPr>
          <w:rFonts w:cstheme="minorHAnsi"/>
        </w:rPr>
      </w:pPr>
      <w:r w:rsidRPr="002F625E">
        <w:rPr>
          <w:rFonts w:cstheme="minorHAnsi"/>
        </w:rPr>
        <w:t>Na aplicação do material termoplástico, a temperatura deverá ser de:</w:t>
      </w:r>
    </w:p>
    <w:p w14:paraId="676E20CB" w14:textId="77777777" w:rsidR="00130E36" w:rsidRPr="002F625E" w:rsidRDefault="00130E36" w:rsidP="006F3F60">
      <w:pPr>
        <w:tabs>
          <w:tab w:val="left" w:pos="0"/>
        </w:tabs>
        <w:spacing w:after="0" w:line="360" w:lineRule="auto"/>
        <w:ind w:firstLine="1276"/>
        <w:jc w:val="both"/>
        <w:rPr>
          <w:rFonts w:cstheme="minorHAnsi"/>
        </w:rPr>
      </w:pPr>
      <w:r w:rsidRPr="002F625E">
        <w:rPr>
          <w:rFonts w:cstheme="minorHAnsi"/>
        </w:rPr>
        <w:t>- termoplástico branco: 200ºC;</w:t>
      </w:r>
    </w:p>
    <w:p w14:paraId="06ECF0FA" w14:textId="77777777" w:rsidR="00130E36" w:rsidRPr="002F625E" w:rsidRDefault="00130E36" w:rsidP="006F3F60">
      <w:pPr>
        <w:tabs>
          <w:tab w:val="left" w:pos="0"/>
        </w:tabs>
        <w:spacing w:after="0" w:line="360" w:lineRule="auto"/>
        <w:ind w:firstLine="1276"/>
        <w:jc w:val="both"/>
        <w:rPr>
          <w:rFonts w:cstheme="minorHAnsi"/>
        </w:rPr>
      </w:pPr>
      <w:r w:rsidRPr="002F625E">
        <w:rPr>
          <w:rFonts w:cstheme="minorHAnsi"/>
        </w:rPr>
        <w:lastRenderedPageBreak/>
        <w:t>- termoplástico amarelo: 180ºC.</w:t>
      </w:r>
    </w:p>
    <w:p w14:paraId="4AE56982" w14:textId="4EE2C7A3" w:rsidR="00130E36" w:rsidRPr="002F625E" w:rsidRDefault="00130E36" w:rsidP="00B66BD9">
      <w:pPr>
        <w:pStyle w:val="PargrafodaLista"/>
        <w:numPr>
          <w:ilvl w:val="0"/>
          <w:numId w:val="14"/>
        </w:numPr>
        <w:spacing w:after="0" w:line="360" w:lineRule="auto"/>
        <w:jc w:val="both"/>
        <w:rPr>
          <w:rFonts w:cstheme="minorHAnsi"/>
        </w:rPr>
      </w:pPr>
      <w:r w:rsidRPr="002F625E">
        <w:rPr>
          <w:rFonts w:cstheme="minorHAnsi"/>
        </w:rPr>
        <w:t>Na execução das marcas retas, qualquer desvio das bordas excedendo 0,01m, em 10m, deve ser corrigido;</w:t>
      </w:r>
    </w:p>
    <w:p w14:paraId="5E0D6D07" w14:textId="55A43A30" w:rsidR="00130E36" w:rsidRPr="002F625E" w:rsidRDefault="00130E36" w:rsidP="00B66BD9">
      <w:pPr>
        <w:pStyle w:val="PargrafodaLista"/>
        <w:numPr>
          <w:ilvl w:val="0"/>
          <w:numId w:val="14"/>
        </w:numPr>
        <w:spacing w:after="0" w:line="360" w:lineRule="auto"/>
        <w:jc w:val="both"/>
        <w:rPr>
          <w:rFonts w:cstheme="minorHAnsi"/>
        </w:rPr>
      </w:pPr>
      <w:r w:rsidRPr="002F625E">
        <w:rPr>
          <w:rFonts w:cstheme="minorHAnsi"/>
        </w:rPr>
        <w:t>A largura das marcas deve obedecer ao que foi especificado no projeto, admitindo-se uma tolerância de mais ou menos 5%;</w:t>
      </w:r>
    </w:p>
    <w:p w14:paraId="155AF840" w14:textId="18593076" w:rsidR="00130E36" w:rsidRPr="00130E36" w:rsidRDefault="00130E36" w:rsidP="00B66BD9">
      <w:pPr>
        <w:pStyle w:val="PargrafodaLista"/>
        <w:numPr>
          <w:ilvl w:val="0"/>
          <w:numId w:val="14"/>
        </w:numPr>
        <w:spacing w:after="0" w:line="360" w:lineRule="auto"/>
        <w:jc w:val="both"/>
        <w:rPr>
          <w:rFonts w:cstheme="minorHAnsi"/>
        </w:rPr>
      </w:pPr>
      <w:r w:rsidRPr="002F625E">
        <w:rPr>
          <w:rFonts w:cstheme="minorHAnsi"/>
        </w:rPr>
        <w:t>As sinalizações existentes, a serem repintadas, devem ser recobertas não deixando</w:t>
      </w:r>
      <w:r>
        <w:rPr>
          <w:rFonts w:cstheme="minorHAnsi"/>
        </w:rPr>
        <w:t xml:space="preserve"> </w:t>
      </w:r>
      <w:r w:rsidRPr="00130E36">
        <w:rPr>
          <w:rFonts w:cstheme="minorHAnsi"/>
        </w:rPr>
        <w:t>qualquer marca ou falha que possa prejudicar a nova sinalização;</w:t>
      </w:r>
    </w:p>
    <w:p w14:paraId="5DF262A6" w14:textId="30A4DD5C" w:rsidR="00130E36" w:rsidRPr="002F625E" w:rsidRDefault="00130E36" w:rsidP="00B66BD9">
      <w:pPr>
        <w:pStyle w:val="PargrafodaLista"/>
        <w:numPr>
          <w:ilvl w:val="0"/>
          <w:numId w:val="14"/>
        </w:numPr>
        <w:spacing w:after="0" w:line="360" w:lineRule="auto"/>
        <w:jc w:val="both"/>
        <w:rPr>
          <w:rFonts w:cstheme="minorHAnsi"/>
        </w:rPr>
      </w:pPr>
      <w:r w:rsidRPr="002F625E">
        <w:rPr>
          <w:rFonts w:cstheme="minorHAnsi"/>
        </w:rPr>
        <w:t>As microesferas de vidro Tipo II devem ser aplicadas por aspersão concomitantemente com a aplicação do material à razão de 400g/m².</w:t>
      </w:r>
    </w:p>
    <w:p w14:paraId="781556DF" w14:textId="77777777" w:rsidR="00130E36" w:rsidRPr="00130E36" w:rsidRDefault="00130E36" w:rsidP="009E4728">
      <w:pPr>
        <w:tabs>
          <w:tab w:val="left" w:pos="0"/>
        </w:tabs>
        <w:spacing w:after="0" w:line="360" w:lineRule="auto"/>
        <w:ind w:firstLine="567"/>
        <w:jc w:val="both"/>
        <w:rPr>
          <w:rFonts w:eastAsia="Calibri" w:cstheme="minorHAnsi"/>
        </w:rPr>
      </w:pPr>
    </w:p>
    <w:p w14:paraId="22AB051E"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1" w:name="_Toc39069494"/>
      <w:r w:rsidRPr="002F625E">
        <w:rPr>
          <w:rFonts w:asciiTheme="minorHAnsi" w:hAnsiTheme="minorHAnsi" w:cstheme="minorHAnsi"/>
          <w:color w:val="auto"/>
          <w:sz w:val="22"/>
          <w:szCs w:val="22"/>
        </w:rPr>
        <w:t>CONDIÇÕES AMBIENTAIS</w:t>
      </w:r>
      <w:bookmarkEnd w:id="121"/>
    </w:p>
    <w:p w14:paraId="15F023F9"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 termoplástico deve ser aplicado nas seguintes condições:</w:t>
      </w:r>
    </w:p>
    <w:p w14:paraId="38A0B34A" w14:textId="4DF07601" w:rsidR="009E4728" w:rsidRPr="002F625E" w:rsidRDefault="006F3F60" w:rsidP="009E4728">
      <w:pPr>
        <w:tabs>
          <w:tab w:val="left" w:pos="0"/>
        </w:tabs>
        <w:spacing w:after="0" w:line="360" w:lineRule="auto"/>
        <w:ind w:firstLine="567"/>
        <w:jc w:val="both"/>
        <w:rPr>
          <w:rFonts w:cstheme="minorHAnsi"/>
        </w:rPr>
      </w:pPr>
      <w:r>
        <w:rPr>
          <w:rFonts w:cstheme="minorHAnsi"/>
        </w:rPr>
        <w:t>a) Temperatura entre 10ºC e 40</w:t>
      </w:r>
      <w:r w:rsidR="009E4728" w:rsidRPr="002F625E">
        <w:rPr>
          <w:rFonts w:cstheme="minorHAnsi"/>
        </w:rPr>
        <w:t>ºC;</w:t>
      </w:r>
    </w:p>
    <w:p w14:paraId="080B01B1" w14:textId="466F174D" w:rsidR="009E4728" w:rsidRDefault="009E4728" w:rsidP="009E4728">
      <w:pPr>
        <w:tabs>
          <w:tab w:val="left" w:pos="0"/>
        </w:tabs>
        <w:spacing w:after="0" w:line="360" w:lineRule="auto"/>
        <w:ind w:firstLine="567"/>
        <w:jc w:val="both"/>
        <w:rPr>
          <w:rFonts w:cstheme="minorHAnsi"/>
        </w:rPr>
      </w:pPr>
      <w:r w:rsidRPr="002F625E">
        <w:rPr>
          <w:rFonts w:cstheme="minorHAnsi"/>
        </w:rPr>
        <w:t>b) Umidade relativa do ar até 80%.</w:t>
      </w:r>
    </w:p>
    <w:p w14:paraId="2EDDCABA" w14:textId="77777777" w:rsidR="00575CD4" w:rsidRPr="002F625E" w:rsidRDefault="00575CD4" w:rsidP="009E4728">
      <w:pPr>
        <w:tabs>
          <w:tab w:val="left" w:pos="0"/>
        </w:tabs>
        <w:spacing w:after="0" w:line="360" w:lineRule="auto"/>
        <w:ind w:firstLine="567"/>
        <w:jc w:val="both"/>
        <w:rPr>
          <w:rFonts w:cstheme="minorHAnsi"/>
        </w:rPr>
      </w:pPr>
    </w:p>
    <w:p w14:paraId="294C94AE"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2" w:name="_Toc39069495"/>
      <w:r w:rsidRPr="002F625E">
        <w:rPr>
          <w:rFonts w:asciiTheme="minorHAnsi" w:hAnsiTheme="minorHAnsi" w:cstheme="minorHAnsi"/>
          <w:color w:val="auto"/>
          <w:sz w:val="22"/>
          <w:szCs w:val="22"/>
        </w:rPr>
        <w:t>PREPARAÇÃO DO PAVIMENTO</w:t>
      </w:r>
      <w:bookmarkEnd w:id="122"/>
    </w:p>
    <w:p w14:paraId="7F9A0C1D" w14:textId="77777777" w:rsidR="00F42BF2" w:rsidRPr="00F42BF2" w:rsidRDefault="00F42BF2" w:rsidP="00F42BF2">
      <w:pPr>
        <w:tabs>
          <w:tab w:val="left" w:pos="0"/>
        </w:tabs>
        <w:spacing w:after="0" w:line="360" w:lineRule="auto"/>
        <w:ind w:firstLine="567"/>
        <w:jc w:val="both"/>
        <w:rPr>
          <w:rFonts w:eastAsia="Calibri" w:cstheme="minorHAnsi"/>
        </w:rPr>
      </w:pPr>
      <w:r w:rsidRPr="00F42BF2">
        <w:rPr>
          <w:rFonts w:eastAsia="Calibri" w:cstheme="minorHAnsi"/>
        </w:rPr>
        <w:t xml:space="preserve">A superfície para recebimento de pintura precisa estar devidamente limpa, seca, sem partes soltas do piso. Antes da pintura, devem ser corrigidas imperfeições e retirada à umidade, mofo, pó, óleo, graxas e outros contaminantes que podem comprometer o resultado da pintura. </w:t>
      </w:r>
    </w:p>
    <w:p w14:paraId="3823DFE3" w14:textId="778E70E6" w:rsidR="009E4728" w:rsidRPr="00F42BF2" w:rsidRDefault="009E4728" w:rsidP="009E4728">
      <w:pPr>
        <w:tabs>
          <w:tab w:val="left" w:pos="0"/>
        </w:tabs>
        <w:spacing w:after="0" w:line="360" w:lineRule="auto"/>
        <w:ind w:firstLine="567"/>
        <w:jc w:val="both"/>
        <w:rPr>
          <w:rFonts w:eastAsia="Calibri" w:cstheme="minorHAnsi"/>
        </w:rPr>
      </w:pPr>
      <w:r w:rsidRPr="00F42BF2">
        <w:rPr>
          <w:rFonts w:eastAsia="Calibri" w:cstheme="minorHAnsi"/>
        </w:rPr>
        <w:t>Quando a simples varrição ou jato de ar não forem suficientes para remover todo o</w:t>
      </w:r>
      <w:r w:rsidR="00F42BF2">
        <w:rPr>
          <w:rFonts w:eastAsia="Calibri" w:cstheme="minorHAnsi"/>
        </w:rPr>
        <w:t xml:space="preserve"> </w:t>
      </w:r>
      <w:r w:rsidRPr="00F42BF2">
        <w:rPr>
          <w:rFonts w:eastAsia="Calibri" w:cstheme="minorHAnsi"/>
        </w:rPr>
        <w:t xml:space="preserve">material estranho, o pavimento deve ser limpo de maneira adequada e compatível com o </w:t>
      </w:r>
      <w:r w:rsidR="00F42BF2">
        <w:rPr>
          <w:rFonts w:eastAsia="Calibri" w:cstheme="minorHAnsi"/>
        </w:rPr>
        <w:t>tipo de material a ser removido.</w:t>
      </w:r>
    </w:p>
    <w:p w14:paraId="5350C9B3" w14:textId="49AB182F" w:rsidR="009E4728" w:rsidRDefault="009E4728" w:rsidP="009E4728">
      <w:pPr>
        <w:tabs>
          <w:tab w:val="left" w:pos="0"/>
        </w:tabs>
        <w:spacing w:after="0" w:line="360" w:lineRule="auto"/>
        <w:ind w:firstLine="567"/>
        <w:jc w:val="both"/>
        <w:rPr>
          <w:rFonts w:eastAsia="Calibri" w:cstheme="minorHAnsi"/>
        </w:rPr>
      </w:pPr>
      <w:r w:rsidRPr="00F42BF2">
        <w:rPr>
          <w:rFonts w:eastAsia="Calibri" w:cstheme="minorHAnsi"/>
        </w:rPr>
        <w:t>Quando o pavimento for de concreto ou apresentar agregado exposto, antes da pintura deve se fazer uma pintura de ligação, cuja função é atuar como meio ligante entre o pavimento e o termoplástico.</w:t>
      </w:r>
    </w:p>
    <w:p w14:paraId="43CB91D1" w14:textId="77777777" w:rsidR="00575CD4" w:rsidRPr="00F42BF2" w:rsidRDefault="00575CD4" w:rsidP="009E4728">
      <w:pPr>
        <w:tabs>
          <w:tab w:val="left" w:pos="0"/>
        </w:tabs>
        <w:spacing w:after="0" w:line="360" w:lineRule="auto"/>
        <w:ind w:firstLine="567"/>
        <w:jc w:val="both"/>
        <w:rPr>
          <w:rFonts w:eastAsia="Calibri" w:cstheme="minorHAnsi"/>
        </w:rPr>
      </w:pPr>
    </w:p>
    <w:p w14:paraId="5D56C7BE"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3" w:name="_Toc39069496"/>
      <w:r w:rsidRPr="002F625E">
        <w:rPr>
          <w:rFonts w:asciiTheme="minorHAnsi" w:hAnsiTheme="minorHAnsi" w:cstheme="minorHAnsi"/>
          <w:color w:val="auto"/>
          <w:sz w:val="22"/>
          <w:szCs w:val="22"/>
        </w:rPr>
        <w:lastRenderedPageBreak/>
        <w:t>PRÉ-MARCAÇÃO</w:t>
      </w:r>
      <w:bookmarkEnd w:id="123"/>
    </w:p>
    <w:p w14:paraId="6539BD8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Quando a superfície a ser sinalizada não apresentar marcas existentes que possam servir de guias, deve ser feita a pré-marcação antes da aplicação da tinta na via, rigorosamente de acordo com as cotas e dimensões fornecidas em projeto.</w:t>
      </w:r>
    </w:p>
    <w:p w14:paraId="2AE8DEFF"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4" w:name="_Toc39069498"/>
      <w:r w:rsidRPr="002F625E">
        <w:rPr>
          <w:rFonts w:asciiTheme="minorHAnsi" w:hAnsiTheme="minorHAnsi" w:cstheme="minorHAnsi"/>
          <w:color w:val="auto"/>
          <w:sz w:val="22"/>
          <w:szCs w:val="22"/>
        </w:rPr>
        <w:t>PROTEÇÃO</w:t>
      </w:r>
      <w:bookmarkEnd w:id="124"/>
    </w:p>
    <w:p w14:paraId="42BFB4D4" w14:textId="6D173C2E" w:rsidR="009E4728" w:rsidRDefault="009E4728" w:rsidP="009E4728">
      <w:pPr>
        <w:tabs>
          <w:tab w:val="left" w:pos="0"/>
        </w:tabs>
        <w:spacing w:after="0" w:line="360" w:lineRule="auto"/>
        <w:ind w:firstLine="567"/>
        <w:jc w:val="both"/>
        <w:rPr>
          <w:rFonts w:cstheme="minorHAnsi"/>
        </w:rPr>
      </w:pPr>
      <w:r w:rsidRPr="002F625E">
        <w:rPr>
          <w:rFonts w:cstheme="minorHAnsi"/>
        </w:rPr>
        <w:t>O termoplástico aplicado deverá ser protegido, até o seu endurecimento, de todo tráfego de veículos bem como de pedestres. O aplicador será diretamente responsável e deve colocar sinais de aviso adequado.</w:t>
      </w:r>
    </w:p>
    <w:p w14:paraId="15FA8B5F" w14:textId="77777777" w:rsidR="00575CD4" w:rsidRPr="002F625E" w:rsidRDefault="00575CD4" w:rsidP="009E4728">
      <w:pPr>
        <w:tabs>
          <w:tab w:val="left" w:pos="0"/>
        </w:tabs>
        <w:spacing w:after="0" w:line="360" w:lineRule="auto"/>
        <w:ind w:firstLine="567"/>
        <w:jc w:val="both"/>
        <w:rPr>
          <w:rFonts w:cstheme="minorHAnsi"/>
        </w:rPr>
      </w:pPr>
    </w:p>
    <w:p w14:paraId="4F88FAD6"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5" w:name="_Toc39069499"/>
      <w:r w:rsidRPr="002F625E">
        <w:rPr>
          <w:rFonts w:asciiTheme="minorHAnsi" w:hAnsiTheme="minorHAnsi" w:cstheme="minorHAnsi"/>
          <w:color w:val="auto"/>
          <w:sz w:val="22"/>
          <w:szCs w:val="22"/>
        </w:rPr>
        <w:t>CORREÇÃO</w:t>
      </w:r>
      <w:bookmarkEnd w:id="125"/>
    </w:p>
    <w:p w14:paraId="550BCB11" w14:textId="39182B79" w:rsidR="009E4728" w:rsidRDefault="009E4728" w:rsidP="009E4728">
      <w:pPr>
        <w:tabs>
          <w:tab w:val="left" w:pos="0"/>
        </w:tabs>
        <w:spacing w:after="0" w:line="360" w:lineRule="auto"/>
        <w:ind w:firstLine="567"/>
        <w:jc w:val="both"/>
        <w:rPr>
          <w:rFonts w:cstheme="minorHAnsi"/>
        </w:rPr>
      </w:pPr>
      <w:r w:rsidRPr="002F625E">
        <w:rPr>
          <w:rFonts w:cstheme="minorHAnsi"/>
        </w:rPr>
        <w:t>Caso seja realizada aplicação de material em desacordo com o projeto, a Contratada deverá retirá-lo através de métodos a livre escolha sujeitos à aprovação da EMAP, e sem ônus a Contratante.</w:t>
      </w:r>
    </w:p>
    <w:p w14:paraId="6F48A283" w14:textId="77777777" w:rsidR="00575CD4" w:rsidRPr="002F625E" w:rsidRDefault="00575CD4" w:rsidP="009E4728">
      <w:pPr>
        <w:tabs>
          <w:tab w:val="left" w:pos="0"/>
        </w:tabs>
        <w:spacing w:after="0" w:line="360" w:lineRule="auto"/>
        <w:ind w:firstLine="567"/>
        <w:jc w:val="both"/>
        <w:rPr>
          <w:rFonts w:cstheme="minorHAnsi"/>
        </w:rPr>
      </w:pPr>
    </w:p>
    <w:p w14:paraId="3AFBBC02"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6" w:name="_Toc39069501"/>
      <w:r w:rsidRPr="002F625E">
        <w:rPr>
          <w:rFonts w:asciiTheme="minorHAnsi" w:hAnsiTheme="minorHAnsi" w:cstheme="minorHAnsi"/>
          <w:color w:val="auto"/>
          <w:sz w:val="22"/>
          <w:szCs w:val="22"/>
        </w:rPr>
        <w:t>GARANTIA</w:t>
      </w:r>
      <w:bookmarkEnd w:id="126"/>
    </w:p>
    <w:p w14:paraId="666876C2"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durabilidade da sinalização aplicada (material e aplicação ou somente aplicação), sobre pavimentos asfálticos suportando tráfego de até 30.000 (trinta mil) veículos/faixa X dia, independentemente dos ensaios e vistorias, deverá ser de:</w:t>
      </w:r>
    </w:p>
    <w:p w14:paraId="50A0EF1B" w14:textId="5C3D13CF"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 xml:space="preserve">a) 12 (doze) meses para </w:t>
      </w:r>
      <w:r w:rsidR="00575CD4">
        <w:rPr>
          <w:rFonts w:cstheme="minorHAnsi"/>
        </w:rPr>
        <w:t>100% da metragem total aplicada;</w:t>
      </w:r>
    </w:p>
    <w:p w14:paraId="4901B799" w14:textId="670FC091"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b) 24 (vinte e quatro) meses para 80% da metragem total aplicada</w:t>
      </w:r>
      <w:r w:rsidR="00575CD4">
        <w:rPr>
          <w:rFonts w:cstheme="minorHAnsi"/>
        </w:rPr>
        <w:t>;</w:t>
      </w:r>
    </w:p>
    <w:p w14:paraId="61ED4BC9" w14:textId="51359826" w:rsidR="009E4728" w:rsidRDefault="009E4728" w:rsidP="009E4728">
      <w:pPr>
        <w:tabs>
          <w:tab w:val="left" w:pos="0"/>
        </w:tabs>
        <w:spacing w:after="0" w:line="360" w:lineRule="auto"/>
        <w:ind w:firstLine="567"/>
        <w:jc w:val="both"/>
        <w:rPr>
          <w:rFonts w:cstheme="minorHAnsi"/>
        </w:rPr>
      </w:pPr>
      <w:r w:rsidRPr="002F625E">
        <w:rPr>
          <w:rFonts w:cstheme="minorHAnsi"/>
        </w:rPr>
        <w:t>c) 36 (trinta e seis) meses para 60% da metragem total ap</w:t>
      </w:r>
      <w:r w:rsidR="00575CD4">
        <w:rPr>
          <w:rFonts w:cstheme="minorHAnsi"/>
        </w:rPr>
        <w:t>licada de cada ordem de serviço;</w:t>
      </w:r>
    </w:p>
    <w:p w14:paraId="23443CBD" w14:textId="77777777" w:rsidR="00575CD4" w:rsidRPr="002F625E" w:rsidRDefault="00575CD4" w:rsidP="009E4728">
      <w:pPr>
        <w:tabs>
          <w:tab w:val="left" w:pos="0"/>
        </w:tabs>
        <w:spacing w:after="0" w:line="360" w:lineRule="auto"/>
        <w:ind w:firstLine="567"/>
        <w:jc w:val="both"/>
        <w:rPr>
          <w:rFonts w:cstheme="minorHAnsi"/>
        </w:rPr>
      </w:pPr>
    </w:p>
    <w:p w14:paraId="06FB110F"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7" w:name="_Toc39069503"/>
      <w:r w:rsidRPr="002F625E">
        <w:rPr>
          <w:rFonts w:asciiTheme="minorHAnsi" w:hAnsiTheme="minorHAnsi" w:cstheme="minorHAnsi"/>
          <w:color w:val="auto"/>
          <w:sz w:val="22"/>
          <w:szCs w:val="22"/>
        </w:rPr>
        <w:t>ESPESSURA DA PELÍCULA</w:t>
      </w:r>
      <w:bookmarkEnd w:id="127"/>
    </w:p>
    <w:p w14:paraId="68CA25FE" w14:textId="538ED087" w:rsidR="009E4728" w:rsidRPr="00FE3266" w:rsidRDefault="009E4728" w:rsidP="009E4728">
      <w:pPr>
        <w:tabs>
          <w:tab w:val="left" w:pos="0"/>
        </w:tabs>
        <w:spacing w:after="0" w:line="360" w:lineRule="auto"/>
        <w:ind w:firstLine="567"/>
        <w:jc w:val="both"/>
        <w:rPr>
          <w:rFonts w:cstheme="minorHAnsi"/>
        </w:rPr>
      </w:pPr>
      <w:r w:rsidRPr="00FE3266">
        <w:rPr>
          <w:rFonts w:cstheme="minorHAnsi"/>
        </w:rPr>
        <w:t xml:space="preserve">O controle da espessura da película poderá ser realizado através da coleta de amostras </w:t>
      </w:r>
      <w:r w:rsidR="00FE3266">
        <w:rPr>
          <w:rFonts w:cstheme="minorHAnsi"/>
        </w:rPr>
        <w:t>pela</w:t>
      </w:r>
      <w:r w:rsidRPr="00FE3266">
        <w:rPr>
          <w:rFonts w:cstheme="minorHAnsi"/>
        </w:rPr>
        <w:t xml:space="preserve"> contratada. O material deverá ser colhido durante a aplicação em chapa de folha de flandres (500 x 200 x 0,25mm), sem adição de microesferas do tipo II. Deverão ser realizadas, no mínimo, 10 medidas em cada chapa, e o resultado expresso pela média aritmética das medidas.</w:t>
      </w:r>
    </w:p>
    <w:p w14:paraId="2E206E4C" w14:textId="1A5571F1" w:rsidR="009E4728" w:rsidRDefault="009E4728" w:rsidP="009E4728">
      <w:pPr>
        <w:tabs>
          <w:tab w:val="left" w:pos="0"/>
        </w:tabs>
        <w:spacing w:after="0" w:line="360" w:lineRule="auto"/>
        <w:ind w:firstLine="567"/>
        <w:jc w:val="both"/>
        <w:rPr>
          <w:rFonts w:cstheme="minorHAnsi"/>
        </w:rPr>
      </w:pPr>
      <w:r w:rsidRPr="00FE3266">
        <w:rPr>
          <w:rFonts w:cstheme="minorHAnsi"/>
        </w:rPr>
        <w:t>A espessura da película será medida em laboratório com relógio comparador.</w:t>
      </w:r>
    </w:p>
    <w:p w14:paraId="5B00EC1D" w14:textId="77777777" w:rsidR="00FE3266" w:rsidRPr="002F625E" w:rsidRDefault="00FE3266" w:rsidP="009E4728">
      <w:pPr>
        <w:tabs>
          <w:tab w:val="left" w:pos="0"/>
        </w:tabs>
        <w:spacing w:after="0" w:line="360" w:lineRule="auto"/>
        <w:ind w:firstLine="567"/>
        <w:jc w:val="both"/>
        <w:rPr>
          <w:rFonts w:cstheme="minorHAnsi"/>
        </w:rPr>
      </w:pPr>
    </w:p>
    <w:p w14:paraId="2D34181A" w14:textId="77777777" w:rsidR="009E4728" w:rsidRPr="002F625E" w:rsidRDefault="009E4728" w:rsidP="00B66BD9">
      <w:pPr>
        <w:pStyle w:val="Ttulo2"/>
        <w:numPr>
          <w:ilvl w:val="3"/>
          <w:numId w:val="7"/>
        </w:numPr>
        <w:spacing w:before="120" w:line="360" w:lineRule="auto"/>
        <w:rPr>
          <w:rFonts w:asciiTheme="minorHAnsi" w:hAnsiTheme="minorHAnsi" w:cstheme="minorHAnsi"/>
          <w:color w:val="auto"/>
          <w:sz w:val="22"/>
          <w:szCs w:val="22"/>
        </w:rPr>
      </w:pPr>
      <w:bookmarkStart w:id="128" w:name="_Toc39069504"/>
      <w:r w:rsidRPr="002F625E">
        <w:rPr>
          <w:rFonts w:asciiTheme="minorHAnsi" w:hAnsiTheme="minorHAnsi" w:cstheme="minorHAnsi"/>
          <w:color w:val="auto"/>
          <w:sz w:val="22"/>
          <w:szCs w:val="22"/>
        </w:rPr>
        <w:t>MEDIDA DE RETRORREFLETORIZAÇÃO</w:t>
      </w:r>
      <w:bookmarkEnd w:id="128"/>
    </w:p>
    <w:p w14:paraId="428D63A7" w14:textId="7DA86C06"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medida da retrorrefletorização será efetuada em campo com acompanhamento de funcionário da EMAP, com aparelhos do tipo:</w:t>
      </w:r>
    </w:p>
    <w:p w14:paraId="4534DF13" w14:textId="77777777" w:rsidR="009E4728" w:rsidRPr="001E5064" w:rsidRDefault="009E4728" w:rsidP="009E4728">
      <w:pPr>
        <w:tabs>
          <w:tab w:val="left" w:pos="0"/>
        </w:tabs>
        <w:spacing w:after="0" w:line="360" w:lineRule="auto"/>
        <w:ind w:firstLine="567"/>
        <w:jc w:val="both"/>
        <w:rPr>
          <w:rFonts w:cstheme="minorHAnsi"/>
        </w:rPr>
      </w:pPr>
      <w:r w:rsidRPr="001E5064">
        <w:rPr>
          <w:rFonts w:cstheme="minorHAnsi"/>
        </w:rPr>
        <w:t>a) retroflectomer 710 da Erichsen l.p.l.;</w:t>
      </w:r>
    </w:p>
    <w:p w14:paraId="185EBAD7" w14:textId="77777777" w:rsidR="009E4728" w:rsidRPr="002F625E" w:rsidRDefault="009E4728" w:rsidP="009E4728">
      <w:pPr>
        <w:tabs>
          <w:tab w:val="left" w:pos="0"/>
        </w:tabs>
        <w:spacing w:after="0" w:line="360" w:lineRule="auto"/>
        <w:ind w:firstLine="567"/>
        <w:jc w:val="both"/>
        <w:rPr>
          <w:rFonts w:cstheme="minorHAnsi"/>
        </w:rPr>
      </w:pPr>
      <w:r w:rsidRPr="001E5064">
        <w:rPr>
          <w:rFonts w:cstheme="minorHAnsi"/>
        </w:rPr>
        <w:t>b) mirolux 12 da Miro-Bran Assemblers, INC.</w:t>
      </w:r>
    </w:p>
    <w:p w14:paraId="053282E8" w14:textId="12851A3B" w:rsidR="009E4728" w:rsidRPr="002F625E" w:rsidRDefault="003553AC" w:rsidP="009E4728">
      <w:pPr>
        <w:tabs>
          <w:tab w:val="left" w:pos="0"/>
        </w:tabs>
        <w:spacing w:after="0" w:line="360" w:lineRule="auto"/>
        <w:ind w:firstLine="567"/>
        <w:jc w:val="both"/>
        <w:rPr>
          <w:rFonts w:cstheme="minorHAnsi"/>
        </w:rPr>
      </w:pPr>
      <w:r>
        <w:rPr>
          <w:rFonts w:cstheme="minorHAnsi"/>
        </w:rPr>
        <w:t>A Contratada deverá apresentar relatório das medições realizadas para a</w:t>
      </w:r>
      <w:r w:rsidR="009E4728" w:rsidRPr="002F625E">
        <w:rPr>
          <w:rFonts w:cstheme="minorHAnsi"/>
        </w:rPr>
        <w:t xml:space="preserve"> retrorrefletorização da sinalização,</w:t>
      </w:r>
      <w:r>
        <w:rPr>
          <w:rFonts w:cstheme="minorHAnsi"/>
        </w:rPr>
        <w:t xml:space="preserve"> após recebimento e aprovação do referido relatório, a fiscalização </w:t>
      </w:r>
      <w:r w:rsidR="009E4728" w:rsidRPr="002F625E">
        <w:rPr>
          <w:rFonts w:cstheme="minorHAnsi"/>
        </w:rPr>
        <w:t>libera</w:t>
      </w:r>
      <w:r>
        <w:rPr>
          <w:rFonts w:cstheme="minorHAnsi"/>
        </w:rPr>
        <w:t xml:space="preserve">r </w:t>
      </w:r>
      <w:r w:rsidR="009E4728" w:rsidRPr="002F625E">
        <w:rPr>
          <w:rFonts w:cstheme="minorHAnsi"/>
        </w:rPr>
        <w:t xml:space="preserve">o tráfego </w:t>
      </w:r>
      <w:r>
        <w:rPr>
          <w:rFonts w:cstheme="minorHAnsi"/>
        </w:rPr>
        <w:t xml:space="preserve">no local. Antes da liberação do tráfego deverá haver </w:t>
      </w:r>
      <w:r w:rsidR="009E4728" w:rsidRPr="002F625E">
        <w:rPr>
          <w:rFonts w:cstheme="minorHAnsi"/>
        </w:rPr>
        <w:t xml:space="preserve">varrição para retirada do excesso de microesferas, </w:t>
      </w:r>
      <w:r>
        <w:rPr>
          <w:rFonts w:cstheme="minorHAnsi"/>
        </w:rPr>
        <w:t xml:space="preserve">sob </w:t>
      </w:r>
      <w:r w:rsidR="0004482C">
        <w:rPr>
          <w:rFonts w:cstheme="minorHAnsi"/>
        </w:rPr>
        <w:t>responsabilidade</w:t>
      </w:r>
      <w:r w:rsidR="009E4728" w:rsidRPr="002F625E">
        <w:rPr>
          <w:rFonts w:cstheme="minorHAnsi"/>
        </w:rPr>
        <w:t xml:space="preserve"> da </w:t>
      </w:r>
      <w:r w:rsidR="001E6A6A">
        <w:rPr>
          <w:rFonts w:cstheme="minorHAnsi"/>
        </w:rPr>
        <w:t>Contratada</w:t>
      </w:r>
      <w:r>
        <w:rPr>
          <w:rFonts w:cstheme="minorHAnsi"/>
        </w:rPr>
        <w:t>.</w:t>
      </w:r>
    </w:p>
    <w:p w14:paraId="7F93AA1A" w14:textId="58803DB0" w:rsidR="009E4728" w:rsidRPr="002F625E" w:rsidRDefault="009E4728" w:rsidP="00B66BD9">
      <w:pPr>
        <w:pStyle w:val="Ttulo1"/>
        <w:numPr>
          <w:ilvl w:val="1"/>
          <w:numId w:val="7"/>
        </w:numPr>
        <w:spacing w:line="360" w:lineRule="auto"/>
        <w:rPr>
          <w:rFonts w:asciiTheme="minorHAnsi" w:hAnsiTheme="minorHAnsi" w:cstheme="minorHAnsi"/>
          <w:color w:val="auto"/>
          <w:sz w:val="22"/>
          <w:szCs w:val="22"/>
        </w:rPr>
      </w:pPr>
      <w:bookmarkStart w:id="129" w:name="_Toc39069525"/>
      <w:r w:rsidRPr="002F625E">
        <w:rPr>
          <w:rFonts w:asciiTheme="minorHAnsi" w:hAnsiTheme="minorHAnsi" w:cstheme="minorHAnsi"/>
          <w:color w:val="auto"/>
          <w:sz w:val="22"/>
          <w:szCs w:val="22"/>
        </w:rPr>
        <w:t xml:space="preserve">TINTA À BASE </w:t>
      </w:r>
      <w:r w:rsidR="00294292">
        <w:rPr>
          <w:rFonts w:asciiTheme="minorHAnsi" w:hAnsiTheme="minorHAnsi" w:cstheme="minorHAnsi"/>
          <w:color w:val="auto"/>
          <w:sz w:val="22"/>
          <w:szCs w:val="22"/>
        </w:rPr>
        <w:t xml:space="preserve">DE RESINA </w:t>
      </w:r>
      <w:r w:rsidR="001E6A6A" w:rsidRPr="002F625E">
        <w:rPr>
          <w:rFonts w:asciiTheme="minorHAnsi" w:hAnsiTheme="minorHAnsi" w:cstheme="minorHAnsi"/>
          <w:color w:val="auto"/>
          <w:sz w:val="22"/>
          <w:szCs w:val="22"/>
        </w:rPr>
        <w:t xml:space="preserve">ACRÍLICA </w:t>
      </w:r>
      <w:r w:rsidR="001E6A6A">
        <w:rPr>
          <w:rFonts w:asciiTheme="minorHAnsi" w:hAnsiTheme="minorHAnsi" w:cstheme="minorHAnsi"/>
          <w:color w:val="auto"/>
          <w:sz w:val="22"/>
          <w:szCs w:val="22"/>
        </w:rPr>
        <w:t>EMULSIONADA</w:t>
      </w:r>
      <w:r w:rsidR="008875A9">
        <w:rPr>
          <w:rFonts w:asciiTheme="minorHAnsi" w:hAnsiTheme="minorHAnsi" w:cstheme="minorHAnsi"/>
          <w:color w:val="auto"/>
          <w:sz w:val="22"/>
          <w:szCs w:val="22"/>
        </w:rPr>
        <w:t xml:space="preserve"> EM ÁGUA </w:t>
      </w:r>
      <w:r w:rsidRPr="002F625E">
        <w:rPr>
          <w:rFonts w:asciiTheme="minorHAnsi" w:hAnsiTheme="minorHAnsi" w:cstheme="minorHAnsi"/>
          <w:color w:val="auto"/>
          <w:sz w:val="22"/>
          <w:szCs w:val="22"/>
        </w:rPr>
        <w:t>PARA SINALIZAÇÃO HORIZONTAL</w:t>
      </w:r>
      <w:bookmarkEnd w:id="129"/>
    </w:p>
    <w:p w14:paraId="0AF694E4" w14:textId="5655C736" w:rsidR="00294292" w:rsidRPr="00294292" w:rsidRDefault="00294292" w:rsidP="009E4728">
      <w:pPr>
        <w:tabs>
          <w:tab w:val="left" w:pos="0"/>
        </w:tabs>
        <w:spacing w:after="0" w:line="360" w:lineRule="auto"/>
        <w:ind w:firstLine="567"/>
        <w:jc w:val="both"/>
        <w:rPr>
          <w:rFonts w:cstheme="minorHAnsi"/>
          <w:b/>
        </w:rPr>
      </w:pPr>
      <w:r>
        <w:rPr>
          <w:rFonts w:cstheme="minorHAnsi"/>
        </w:rPr>
        <w:t xml:space="preserve">Sua execução deve seguir os requisitos da ABNT </w:t>
      </w:r>
      <w:r>
        <w:rPr>
          <w:rFonts w:cstheme="minorHAnsi"/>
          <w:b/>
        </w:rPr>
        <w:t xml:space="preserve">NBR 13699 – Tinta </w:t>
      </w:r>
      <w:r w:rsidR="008E6424">
        <w:rPr>
          <w:rFonts w:cstheme="minorHAnsi"/>
          <w:b/>
        </w:rPr>
        <w:t>à</w:t>
      </w:r>
      <w:r>
        <w:rPr>
          <w:rFonts w:cstheme="minorHAnsi"/>
          <w:b/>
        </w:rPr>
        <w:t xml:space="preserve"> base de resina acrílica emulsionada à agua.</w:t>
      </w:r>
    </w:p>
    <w:p w14:paraId="5EF1985C"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ser fornecida para uso em superfície betuminosa ou de concreto de cimento Portland.</w:t>
      </w:r>
    </w:p>
    <w:p w14:paraId="756EF76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logo após a abertura do recipiente, não deve apresentar sedimentos, natas e grumos.</w:t>
      </w:r>
    </w:p>
    <w:p w14:paraId="3D173A63"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ser suscetível de rejuvenescimento mediante aplicação de nova camada.</w:t>
      </w:r>
    </w:p>
    <w:p w14:paraId="3F27B285"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estar apta a ser aplicada nas seguintes condições:</w:t>
      </w:r>
    </w:p>
    <w:p w14:paraId="70F867E3" w14:textId="5B9CB93B" w:rsidR="009E4728" w:rsidRPr="0002413F" w:rsidRDefault="0002413F" w:rsidP="00B66BD9">
      <w:pPr>
        <w:pStyle w:val="PargrafodaLista"/>
        <w:numPr>
          <w:ilvl w:val="0"/>
          <w:numId w:val="15"/>
        </w:numPr>
        <w:tabs>
          <w:tab w:val="left" w:pos="0"/>
        </w:tabs>
        <w:spacing w:after="0" w:line="360" w:lineRule="auto"/>
        <w:jc w:val="both"/>
        <w:rPr>
          <w:rFonts w:cstheme="minorHAnsi"/>
        </w:rPr>
      </w:pPr>
      <w:r w:rsidRPr="0002413F">
        <w:rPr>
          <w:rFonts w:cstheme="minorHAnsi"/>
        </w:rPr>
        <w:t>Temperatura</w:t>
      </w:r>
      <w:r w:rsidR="009E4728" w:rsidRPr="0002413F">
        <w:rPr>
          <w:rFonts w:cstheme="minorHAnsi"/>
        </w:rPr>
        <w:t xml:space="preserve"> entre 5ºC e 40ºC</w:t>
      </w:r>
      <w:r>
        <w:rPr>
          <w:rFonts w:cstheme="minorHAnsi"/>
        </w:rPr>
        <w:t>;</w:t>
      </w:r>
    </w:p>
    <w:p w14:paraId="04B66BED" w14:textId="56DD7AB3" w:rsidR="009E4728" w:rsidRDefault="0002413F" w:rsidP="00B66BD9">
      <w:pPr>
        <w:pStyle w:val="PargrafodaLista"/>
        <w:numPr>
          <w:ilvl w:val="0"/>
          <w:numId w:val="15"/>
        </w:numPr>
        <w:tabs>
          <w:tab w:val="left" w:pos="0"/>
        </w:tabs>
        <w:spacing w:after="0" w:line="360" w:lineRule="auto"/>
        <w:jc w:val="both"/>
        <w:rPr>
          <w:rFonts w:cstheme="minorHAnsi"/>
        </w:rPr>
      </w:pPr>
      <w:r w:rsidRPr="0002413F">
        <w:rPr>
          <w:rFonts w:cstheme="minorHAnsi"/>
        </w:rPr>
        <w:t>Umidade relativa do ar até 80%</w:t>
      </w:r>
      <w:r>
        <w:rPr>
          <w:rFonts w:cstheme="minorHAnsi"/>
        </w:rPr>
        <w:t>;</w:t>
      </w:r>
    </w:p>
    <w:p w14:paraId="0F4BAA2C" w14:textId="63EDA8AF" w:rsidR="0002413F" w:rsidRPr="00BB519B" w:rsidRDefault="0002413F" w:rsidP="00B66BD9">
      <w:pPr>
        <w:pStyle w:val="PargrafodaLista"/>
        <w:numPr>
          <w:ilvl w:val="0"/>
          <w:numId w:val="15"/>
        </w:numPr>
        <w:tabs>
          <w:tab w:val="left" w:pos="0"/>
        </w:tabs>
        <w:spacing w:after="0" w:line="360" w:lineRule="auto"/>
        <w:jc w:val="both"/>
        <w:rPr>
          <w:rFonts w:cstheme="minorHAnsi"/>
        </w:rPr>
      </w:pPr>
      <w:r>
        <w:rPr>
          <w:rFonts w:cstheme="minorHAnsi"/>
        </w:rPr>
        <w:t>Diluição em até 3% de água</w:t>
      </w:r>
    </w:p>
    <w:p w14:paraId="2761C017" w14:textId="5D1BFB90" w:rsidR="009A497B" w:rsidRPr="009A497B" w:rsidRDefault="009A497B" w:rsidP="009A497B">
      <w:pPr>
        <w:spacing w:after="0" w:line="300" w:lineRule="auto"/>
        <w:ind w:firstLine="567"/>
        <w:jc w:val="both"/>
        <w:rPr>
          <w:rFonts w:eastAsia="Calibri" w:cstheme="minorHAnsi"/>
        </w:rPr>
      </w:pPr>
      <w:r w:rsidRPr="00E12D0F">
        <w:rPr>
          <w:rFonts w:eastAsia="Calibri" w:cstheme="minorHAnsi"/>
        </w:rPr>
        <w:t xml:space="preserve">A superfície para recebimento de pintura precisa estar devidamente limpa, seca, sem partes soltas do piso. Antes da pintura, devem ser corrigidas imperfeições e retirada à umidade, mofo, pó, óleo, graxas e outros contaminantes que podem comprometer o resultado da pintura. A tinta preparada deverá ser aplicada dentro dos limites de tempo de manuseio estabelecidos pelo fabricante, </w:t>
      </w:r>
      <w:r w:rsidRPr="00E12D0F">
        <w:rPr>
          <w:rFonts w:eastAsia="Calibri" w:cstheme="minorHAnsi"/>
        </w:rPr>
        <w:lastRenderedPageBreak/>
        <w:t>sendo rejeitadas as sobras eventualmente observadas após decorrido o referido tempo de manuseio. A aplicação pode ser feita com rolo de lã ou trincha (verificar instruções do fabricante).</w:t>
      </w:r>
    </w:p>
    <w:p w14:paraId="65570B55"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ter condições para ser aplicada por máquinas apropriadas e ter a consistência especificada, sem ser necessária a adição de outro qualquer aditivo. No caso de adição de microesferas de vidro, NBR-6831, tipo IB, pode ser adicionado no máximo 5% de solvente em volume sobre a tinta, compatível com a mesma para acerto de viscosidade.</w:t>
      </w:r>
    </w:p>
    <w:p w14:paraId="575AAA79"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 solvente a ser utilizado compatível com a tinta desta Especificação, deve ser do mesmo fabricante.</w:t>
      </w:r>
    </w:p>
    <w:p w14:paraId="4C4AC1B1"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estar apta a ser aplicada em espessuras, quando úmida, variável de 0,4mm a 0,9mm.</w:t>
      </w:r>
    </w:p>
    <w:p w14:paraId="6AF5860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quando aplicada na quantidade especificada, deve recobrir perfeitamente o pavimento e permitir a liberação ao tráfego no período máximo de tempo de 30min.</w:t>
      </w:r>
    </w:p>
    <w:p w14:paraId="6824B05C" w14:textId="33C83FFB"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manter integralmente a sua coesão e cor, após sua aplicação no pavimento.</w:t>
      </w:r>
    </w:p>
    <w:p w14:paraId="628E9B34"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aplicada, após secagem física total, deve apresentar plasticidade e características de adesividade às microesferas de vidro e ao pavimento, produzir película seca, fosca, de aspecto uniforme, sem apresentar fissuras, gretas ou descascamento durante o período de vida útil.</w:t>
      </w:r>
    </w:p>
    <w:p w14:paraId="13E4F54E"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quando aplicada sobre superfície betuminosa, não deve apresentar sangria nem exercer qualquer ação que danifique o pavimento.</w:t>
      </w:r>
    </w:p>
    <w:p w14:paraId="51A37BE4"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não deve modificar as suas características ou deteriorar, quando estocada por um período mínimo de 6 meses, após a data de entrega do material.</w:t>
      </w:r>
    </w:p>
    <w:p w14:paraId="0473AA84"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tinta deve ser embalada em recipientes metálicos cilíndricos, possuindo tampa removível com diâmetro igual ao da embalagem perfeitamente lacradas com selo de segurança não reutilizável. O lacre deve apresentar o número do lote de fabricação e do laudo laboratorial.</w:t>
      </w:r>
    </w:p>
    <w:p w14:paraId="6461321D"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As embalagens devem trazer no seu corpo, bem legível, as seguintes informações:</w:t>
      </w:r>
    </w:p>
    <w:p w14:paraId="7FCC6A28"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a) Nome do produto: tinta para sinalização viária;</w:t>
      </w:r>
    </w:p>
    <w:p w14:paraId="601188C0"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b) Nome comercial;</w:t>
      </w:r>
    </w:p>
    <w:p w14:paraId="1BB81049"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c) Cor da tinta (nome e código Munsell);</w:t>
      </w:r>
    </w:p>
    <w:p w14:paraId="7F556E86"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d) Referência quanto à natureza química da resina;</w:t>
      </w:r>
    </w:p>
    <w:p w14:paraId="0B7DF8C1"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lastRenderedPageBreak/>
        <w:t>e) Data de fabricação;</w:t>
      </w:r>
    </w:p>
    <w:p w14:paraId="7ABCB124"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f) Prazo de validade;</w:t>
      </w:r>
    </w:p>
    <w:p w14:paraId="33E4B8A7"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g) Número do lote de fabricação;</w:t>
      </w:r>
    </w:p>
    <w:p w14:paraId="688C9AD5"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h) Nome e endereço do fabricante;</w:t>
      </w:r>
    </w:p>
    <w:p w14:paraId="751CD81C"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i) Quantia contida no recipiente, em litro;</w:t>
      </w:r>
    </w:p>
    <w:p w14:paraId="6E9B983D"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j) Número desta Especificação;</w:t>
      </w:r>
    </w:p>
    <w:p w14:paraId="622C55EB"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k) Número do pedido de compra ou da licitação.</w:t>
      </w:r>
    </w:p>
    <w:p w14:paraId="59E8F8A7" w14:textId="77777777" w:rsidR="009E4728" w:rsidRPr="002F625E" w:rsidRDefault="009E4728" w:rsidP="009E4728">
      <w:pPr>
        <w:tabs>
          <w:tab w:val="left" w:pos="0"/>
        </w:tabs>
        <w:spacing w:after="0" w:line="360" w:lineRule="auto"/>
        <w:ind w:firstLine="567"/>
        <w:jc w:val="both"/>
        <w:rPr>
          <w:rFonts w:cstheme="minorHAnsi"/>
        </w:rPr>
      </w:pPr>
    </w:p>
    <w:p w14:paraId="5998082A" w14:textId="79E6F625" w:rsidR="009E4728" w:rsidRPr="002F625E" w:rsidRDefault="009A497B" w:rsidP="00B66BD9">
      <w:pPr>
        <w:pStyle w:val="Ttulo2"/>
        <w:numPr>
          <w:ilvl w:val="2"/>
          <w:numId w:val="7"/>
        </w:numPr>
        <w:spacing w:before="120" w:line="360" w:lineRule="auto"/>
        <w:rPr>
          <w:rFonts w:asciiTheme="minorHAnsi" w:hAnsiTheme="minorHAnsi" w:cstheme="minorHAnsi"/>
          <w:color w:val="auto"/>
          <w:sz w:val="22"/>
          <w:szCs w:val="22"/>
        </w:rPr>
      </w:pPr>
      <w:bookmarkStart w:id="130" w:name="_Toc39069526"/>
      <w:r w:rsidRPr="002F625E">
        <w:rPr>
          <w:rFonts w:asciiTheme="minorHAnsi" w:hAnsiTheme="minorHAnsi" w:cstheme="minorHAnsi"/>
          <w:color w:val="auto"/>
          <w:sz w:val="22"/>
          <w:szCs w:val="22"/>
        </w:rPr>
        <w:t>CONTROLE E</w:t>
      </w:r>
      <w:r w:rsidR="009E4728" w:rsidRPr="002F625E">
        <w:rPr>
          <w:rFonts w:asciiTheme="minorHAnsi" w:hAnsiTheme="minorHAnsi" w:cstheme="minorHAnsi"/>
          <w:color w:val="auto"/>
          <w:sz w:val="22"/>
          <w:szCs w:val="22"/>
        </w:rPr>
        <w:t xml:space="preserve"> QUALIDADE</w:t>
      </w:r>
      <w:bookmarkEnd w:id="130"/>
    </w:p>
    <w:p w14:paraId="387E29DF"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Os materiais que não satisfizerem as exigências técnicas serão rejeitados, e a empresa Contratada terá o prazo de 10 dias úteis para a entrega de novos materiais, os quais serão analisados e deverão estar de acordo com as referidas exigências.</w:t>
      </w:r>
    </w:p>
    <w:p w14:paraId="5B191817" w14:textId="77777777" w:rsidR="009E4728" w:rsidRPr="002F625E" w:rsidRDefault="009E4728" w:rsidP="009E4728">
      <w:pPr>
        <w:tabs>
          <w:tab w:val="left" w:pos="0"/>
        </w:tabs>
        <w:spacing w:after="0" w:line="360" w:lineRule="auto"/>
        <w:ind w:firstLine="567"/>
        <w:jc w:val="both"/>
        <w:rPr>
          <w:rFonts w:cstheme="minorHAnsi"/>
        </w:rPr>
      </w:pPr>
      <w:r w:rsidRPr="002F625E">
        <w:rPr>
          <w:rFonts w:cstheme="minorHAnsi"/>
        </w:rPr>
        <w:t>O controle da qualidade da aplicação é realizado no decorrer da implantação, quando devem ser anotados e verificados os parâmetros a seguir:</w:t>
      </w:r>
    </w:p>
    <w:p w14:paraId="6CBE2084" w14:textId="4BDF3E42"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Consumo dos materiais;</w:t>
      </w:r>
    </w:p>
    <w:p w14:paraId="54F252F3" w14:textId="68294CA1"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Espessura do material aplicado;</w:t>
      </w:r>
    </w:p>
    <w:p w14:paraId="6F651CCD" w14:textId="5F84FA5E"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Tempo de secagem para liberação do tráfego;</w:t>
      </w:r>
    </w:p>
    <w:p w14:paraId="150ECD3A" w14:textId="150DE031"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Dimensões das faixas e sinais, largura e comprimento;</w:t>
      </w:r>
    </w:p>
    <w:p w14:paraId="73E3DB25" w14:textId="4120E09C"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Linearidade das faixas;</w:t>
      </w:r>
    </w:p>
    <w:p w14:paraId="075B19AC" w14:textId="6070E085"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Temperatura de aquecimento do material termoplástico;</w:t>
      </w:r>
    </w:p>
    <w:p w14:paraId="4CF49F72" w14:textId="3560F96A" w:rsidR="009E4728" w:rsidRPr="009A497B" w:rsidRDefault="009E4728" w:rsidP="00B66BD9">
      <w:pPr>
        <w:pStyle w:val="PargrafodaLista"/>
        <w:numPr>
          <w:ilvl w:val="0"/>
          <w:numId w:val="16"/>
        </w:numPr>
        <w:tabs>
          <w:tab w:val="left" w:pos="0"/>
        </w:tabs>
        <w:spacing w:after="0" w:line="360" w:lineRule="auto"/>
        <w:jc w:val="both"/>
        <w:rPr>
          <w:rFonts w:cstheme="minorHAnsi"/>
        </w:rPr>
      </w:pPr>
      <w:r w:rsidRPr="009A497B">
        <w:rPr>
          <w:rFonts w:cstheme="minorHAnsi"/>
        </w:rPr>
        <w:t>Retrorefletorização integral das faixas, sinais, etc.</w:t>
      </w:r>
    </w:p>
    <w:p w14:paraId="432B94BB" w14:textId="72EAD8CE" w:rsidR="00B810A0" w:rsidRPr="002F625E" w:rsidRDefault="009A497B" w:rsidP="007F2F95">
      <w:pPr>
        <w:tabs>
          <w:tab w:val="left" w:pos="0"/>
        </w:tabs>
        <w:spacing w:after="0" w:line="360" w:lineRule="auto"/>
        <w:ind w:firstLine="567"/>
        <w:jc w:val="both"/>
        <w:rPr>
          <w:rFonts w:cstheme="minorHAnsi"/>
        </w:rPr>
      </w:pPr>
      <w:r w:rsidRPr="009A497B">
        <w:rPr>
          <w:rFonts w:cstheme="minorHAnsi"/>
        </w:rPr>
        <w:t>A sinalização horizontal deve garantir aderência e alto teor de cobertura. Qualquer alteração na sua integridade por falhas de aplicação, a Contratada deverá, neste caso, responsabilizar-se por refazer o trecho,</w:t>
      </w:r>
      <w:r>
        <w:rPr>
          <w:rFonts w:cstheme="minorHAnsi"/>
        </w:rPr>
        <w:t xml:space="preserve"> sem ônus adicional para a EMAP.</w:t>
      </w:r>
    </w:p>
    <w:p w14:paraId="2CBA246E" w14:textId="77777777" w:rsidR="000356BF" w:rsidRPr="002F625E" w:rsidRDefault="000356BF" w:rsidP="00B66BD9">
      <w:pPr>
        <w:pStyle w:val="oficial"/>
      </w:pPr>
      <w:bookmarkStart w:id="131" w:name="_Toc39069539"/>
      <w:bookmarkStart w:id="132" w:name="_Toc60130312"/>
      <w:bookmarkStart w:id="133" w:name="_Toc60133854"/>
      <w:r w:rsidRPr="002F625E">
        <w:lastRenderedPageBreak/>
        <w:t>LIMPEZA FINAL PARA ENTREGA DA OBRA</w:t>
      </w:r>
      <w:bookmarkEnd w:id="131"/>
      <w:bookmarkEnd w:id="132"/>
      <w:bookmarkEnd w:id="133"/>
    </w:p>
    <w:p w14:paraId="7C1466B9" w14:textId="71160D55" w:rsidR="000356BF" w:rsidRPr="0025726B" w:rsidRDefault="000356BF" w:rsidP="0025726B">
      <w:pPr>
        <w:spacing w:after="0" w:line="300" w:lineRule="auto"/>
        <w:ind w:firstLine="567"/>
        <w:contextualSpacing/>
        <w:jc w:val="both"/>
        <w:rPr>
          <w:rFonts w:eastAsia="Times New Roman" w:cstheme="minorHAnsi"/>
        </w:rPr>
      </w:pPr>
      <w:r w:rsidRPr="002F625E">
        <w:rPr>
          <w:rFonts w:cstheme="minorHAnsi"/>
        </w:rPr>
        <w:t>A CONTRATADA somente iniciará a desmobilização da obra após a conclusão de todos os serviços. Todas as instalações provisórias deverão ser desmontadas e retiradas do local ao término dos serviços, quando convier a EMAP.</w:t>
      </w:r>
      <w:r w:rsidR="0025726B">
        <w:rPr>
          <w:rFonts w:cstheme="minorHAnsi"/>
        </w:rPr>
        <w:t xml:space="preserve"> </w:t>
      </w:r>
      <w:r w:rsidR="0025726B" w:rsidRPr="00E12D0F">
        <w:rPr>
          <w:rFonts w:eastAsia="Times New Roman" w:cstheme="minorHAnsi"/>
        </w:rPr>
        <w:t>A desmobilização será em caminhão Munck.</w:t>
      </w:r>
    </w:p>
    <w:p w14:paraId="35B5D473" w14:textId="77777777" w:rsidR="000356BF" w:rsidRPr="002F625E" w:rsidRDefault="000356BF" w:rsidP="000356BF">
      <w:pPr>
        <w:tabs>
          <w:tab w:val="left" w:pos="0"/>
        </w:tabs>
        <w:spacing w:after="0" w:line="360" w:lineRule="auto"/>
        <w:ind w:firstLine="567"/>
        <w:jc w:val="both"/>
        <w:rPr>
          <w:rFonts w:cstheme="minorHAnsi"/>
        </w:rPr>
      </w:pPr>
      <w:r w:rsidRPr="002F625E">
        <w:rPr>
          <w:rFonts w:cstheme="minorHAnsi"/>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14:paraId="1BA40264" w14:textId="77777777" w:rsidR="000356BF" w:rsidRPr="002F625E" w:rsidRDefault="000356BF" w:rsidP="000356BF">
      <w:pPr>
        <w:tabs>
          <w:tab w:val="left" w:pos="0"/>
        </w:tabs>
        <w:spacing w:after="0" w:line="360" w:lineRule="auto"/>
        <w:ind w:firstLine="567"/>
        <w:jc w:val="both"/>
        <w:rPr>
          <w:rFonts w:cstheme="minorHAnsi"/>
        </w:rPr>
      </w:pPr>
      <w:r w:rsidRPr="002F625E">
        <w:rPr>
          <w:rFonts w:cstheme="minorHAnsi"/>
        </w:rPr>
        <w:t>A CONTRATADA deve executar a recomposição, nas condições originais, de todos os locais de trabalho que foram danificados.</w:t>
      </w:r>
    </w:p>
    <w:p w14:paraId="7DFC7C28" w14:textId="77777777" w:rsidR="000356BF" w:rsidRPr="002F625E" w:rsidRDefault="000356BF" w:rsidP="000356BF">
      <w:pPr>
        <w:tabs>
          <w:tab w:val="left" w:pos="0"/>
        </w:tabs>
        <w:spacing w:after="0" w:line="360" w:lineRule="auto"/>
        <w:ind w:firstLine="567"/>
        <w:jc w:val="both"/>
        <w:rPr>
          <w:rFonts w:cstheme="minorHAnsi"/>
        </w:rPr>
      </w:pPr>
      <w:r w:rsidRPr="002F625E">
        <w:rPr>
          <w:rFonts w:cstheme="minorHAnsi"/>
        </w:rPr>
        <w:t>Todo o entulho e restos de materiais deverão ser retirados do local, às expensas da CONTRATADA.</w:t>
      </w:r>
    </w:p>
    <w:p w14:paraId="5A3415D2" w14:textId="77777777" w:rsidR="000356BF" w:rsidRPr="002F625E" w:rsidRDefault="000356BF" w:rsidP="000356BF">
      <w:pPr>
        <w:tabs>
          <w:tab w:val="left" w:pos="0"/>
        </w:tabs>
        <w:spacing w:after="0" w:line="360" w:lineRule="auto"/>
        <w:ind w:firstLine="567"/>
        <w:jc w:val="both"/>
        <w:rPr>
          <w:rFonts w:cstheme="minorHAnsi"/>
        </w:rPr>
      </w:pPr>
      <w:r w:rsidRPr="002F625E">
        <w:rPr>
          <w:rFonts w:cstheme="minorHAnsi"/>
        </w:rPr>
        <w:t>A CONTRATADA deverá entregar a obra em perfeito estado de limpeza e organização, devendo apresentar todas as suas estruturas em perfeitas condições de prosseguimento da obra.</w:t>
      </w:r>
    </w:p>
    <w:p w14:paraId="1B360CE8" w14:textId="77777777" w:rsidR="000356BF" w:rsidRPr="002F625E" w:rsidRDefault="000356BF" w:rsidP="000356BF">
      <w:pPr>
        <w:tabs>
          <w:tab w:val="left" w:pos="0"/>
        </w:tabs>
        <w:spacing w:after="0" w:line="360" w:lineRule="auto"/>
        <w:ind w:firstLine="567"/>
        <w:jc w:val="both"/>
        <w:rPr>
          <w:rFonts w:cstheme="minorHAnsi"/>
        </w:rPr>
      </w:pPr>
      <w:r w:rsidRPr="002F625E">
        <w:rPr>
          <w:rFonts w:cstheme="minorHAnsi"/>
        </w:rPr>
        <w:t>Deverão ser devidamente removidos da obra todos os materiais e equipamentos, assim como as peças remanescentes e sobras utilizáveis de materiais, ferramentas e acessórios.</w:t>
      </w:r>
    </w:p>
    <w:p w14:paraId="0399DE2D" w14:textId="77777777" w:rsidR="000356BF" w:rsidRPr="002F625E" w:rsidRDefault="000356BF" w:rsidP="000356BF">
      <w:pPr>
        <w:tabs>
          <w:tab w:val="left" w:pos="0"/>
        </w:tabs>
        <w:spacing w:after="0" w:line="360" w:lineRule="auto"/>
        <w:ind w:firstLine="567"/>
        <w:jc w:val="both"/>
        <w:rPr>
          <w:rFonts w:cstheme="minorHAnsi"/>
        </w:rPr>
      </w:pPr>
      <w:r w:rsidRPr="002F625E">
        <w:rPr>
          <w:rFonts w:cstheme="minorHAnsi"/>
        </w:rPr>
        <w:t>Deverá ser realizada a remoção de todo o entulho da obra, deixando-a completamente desimpedida de todos os resíduos, bem como cuidadosamente varridos os seus acessos.</w:t>
      </w:r>
    </w:p>
    <w:p w14:paraId="62EB88FF" w14:textId="3D285818" w:rsidR="000356BF" w:rsidRDefault="000356BF" w:rsidP="007F2F95">
      <w:pPr>
        <w:tabs>
          <w:tab w:val="left" w:pos="0"/>
        </w:tabs>
        <w:spacing w:after="0" w:line="360" w:lineRule="auto"/>
        <w:ind w:firstLine="567"/>
        <w:jc w:val="both"/>
        <w:rPr>
          <w:rFonts w:cstheme="minorHAnsi"/>
        </w:rPr>
      </w:pPr>
      <w:r w:rsidRPr="002F625E">
        <w:rPr>
          <w:rFonts w:cstheme="minorHAnsi"/>
        </w:rPr>
        <w:t>A limpeza dos elementos deverá ser realizada de modo a não danificar outras partes ou componentes da edificação, utilizando-se produtos que não prejudiquem</w:t>
      </w:r>
      <w:r w:rsidR="007F2F95">
        <w:rPr>
          <w:rFonts w:cstheme="minorHAnsi"/>
        </w:rPr>
        <w:t xml:space="preserve"> as superfícies a serem limpas.</w:t>
      </w:r>
    </w:p>
    <w:p w14:paraId="19FB6963" w14:textId="59FDD94B" w:rsidR="0025726B" w:rsidRPr="002F625E" w:rsidRDefault="0025726B" w:rsidP="00B66BD9">
      <w:pPr>
        <w:pStyle w:val="oficial"/>
      </w:pPr>
      <w:bookmarkStart w:id="134" w:name="_Toc60130313"/>
      <w:bookmarkStart w:id="135" w:name="_Toc60133855"/>
      <w:r>
        <w:t>DATA BOOK &amp; AS BUILT</w:t>
      </w:r>
      <w:bookmarkEnd w:id="134"/>
      <w:bookmarkEnd w:id="135"/>
      <w:r>
        <w:tab/>
      </w:r>
    </w:p>
    <w:p w14:paraId="743EB2B8" w14:textId="77777777" w:rsidR="00D1353A" w:rsidRPr="00D1353A" w:rsidRDefault="00D1353A" w:rsidP="00D1353A">
      <w:pPr>
        <w:tabs>
          <w:tab w:val="left" w:pos="0"/>
        </w:tabs>
        <w:spacing w:after="0" w:line="360" w:lineRule="auto"/>
        <w:ind w:firstLine="567"/>
        <w:jc w:val="both"/>
        <w:rPr>
          <w:rFonts w:cstheme="minorHAnsi"/>
        </w:rPr>
      </w:pPr>
      <w:r w:rsidRPr="00D1353A">
        <w:rPr>
          <w:rFonts w:cstheme="minorHAnsi"/>
        </w:rPr>
        <w:t>Esta especificação tem por objetivo definir a sistemática a ser seguida para elaboração de “As-Built” e “Data Book” referente ao Objeto desta contratação.</w:t>
      </w:r>
    </w:p>
    <w:p w14:paraId="245B34CE" w14:textId="77777777" w:rsidR="00D1353A" w:rsidRPr="00D1353A" w:rsidRDefault="00D1353A" w:rsidP="00D1353A">
      <w:pPr>
        <w:tabs>
          <w:tab w:val="left" w:pos="0"/>
        </w:tabs>
        <w:spacing w:after="0" w:line="360" w:lineRule="auto"/>
        <w:ind w:firstLine="567"/>
        <w:jc w:val="both"/>
        <w:rPr>
          <w:rFonts w:cstheme="minorHAnsi"/>
        </w:rPr>
      </w:pPr>
      <w:r w:rsidRPr="00D1353A">
        <w:rPr>
          <w:rFonts w:cstheme="minorHAnsi"/>
        </w:rPr>
        <w:t>Por definição, “As Built” é o projeto conforme foi efetivamente construído.</w:t>
      </w:r>
    </w:p>
    <w:p w14:paraId="5A059555" w14:textId="77777777" w:rsidR="00D1353A" w:rsidRDefault="00D1353A" w:rsidP="00D1353A">
      <w:pPr>
        <w:tabs>
          <w:tab w:val="left" w:pos="0"/>
        </w:tabs>
        <w:spacing w:after="0" w:line="360" w:lineRule="auto"/>
        <w:ind w:firstLine="567"/>
        <w:jc w:val="both"/>
        <w:rPr>
          <w:rFonts w:cstheme="minorHAnsi"/>
        </w:rPr>
      </w:pPr>
      <w:r w:rsidRPr="00D1353A">
        <w:rPr>
          <w:rFonts w:cstheme="minorHAnsi"/>
        </w:rPr>
        <w:t>Juntamente com o “As Built” deverá ser entregue pela Contratada o “Data Book” com, no mínimo, os seguintes documentos:</w:t>
      </w:r>
    </w:p>
    <w:p w14:paraId="23FDC4C4" w14:textId="77777777" w:rsidR="00774D0C" w:rsidRPr="008714D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lastRenderedPageBreak/>
        <w:t>Relatório de qualidade de fabricação das ligas metálicas e protocolos de inspeção dos equipamentos;</w:t>
      </w:r>
    </w:p>
    <w:p w14:paraId="12C313B8" w14:textId="77777777" w:rsidR="00774D0C" w:rsidRPr="008714D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t>Relatório de qualidade dos testes das soldas executadas;</w:t>
      </w:r>
    </w:p>
    <w:p w14:paraId="52E1764C" w14:textId="6E8340DB" w:rsidR="00774D0C" w:rsidRPr="008714D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t>Relatórios de qualidade de todas as soldas realizadas nos equipamentos por meio de teste de Líquido Penetrante e posteriormente teste de Ultrassom, devendo emi</w:t>
      </w:r>
      <w:r w:rsidR="00AA57FA">
        <w:rPr>
          <w:rFonts w:cstheme="minorHAnsi"/>
        </w:rPr>
        <w:t>tir laudo dos testes realizados;</w:t>
      </w:r>
    </w:p>
    <w:p w14:paraId="2E841CE0" w14:textId="4CDC3B93" w:rsidR="00774D0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t>Relatórios de qualidade de todas as soldas realizadas in loco nos equipamentos por meio de teste de Líquido Penetrante e posteriormente teste de Ultrassom, devendo emi</w:t>
      </w:r>
      <w:r w:rsidR="00AA57FA">
        <w:rPr>
          <w:rFonts w:cstheme="minorHAnsi"/>
        </w:rPr>
        <w:t>tir laudo dos testes realizados;</w:t>
      </w:r>
    </w:p>
    <w:p w14:paraId="31816A6A" w14:textId="5799E3B4"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Relatório final de locação da obra;</w:t>
      </w:r>
    </w:p>
    <w:p w14:paraId="7C8363D5" w14:textId="0E457C49"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Certificado de destinação de entulho em área com licença ambiental vigente;</w:t>
      </w:r>
    </w:p>
    <w:p w14:paraId="1ABDBF49" w14:textId="7D306759"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laboratorial de ensaios de granulometria e umidade dos agregados;</w:t>
      </w:r>
    </w:p>
    <w:p w14:paraId="7C6000EC" w14:textId="22A8D7F0"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Certificados de Qualidade do Aço;</w:t>
      </w:r>
    </w:p>
    <w:p w14:paraId="315DCD05" w14:textId="709635A1"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laboratorial de ensaios de dobramento e tração do Aço;</w:t>
      </w:r>
    </w:p>
    <w:p w14:paraId="3982F8F9" w14:textId="50F8CF19"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Certificado de Qualidade do cimento;</w:t>
      </w:r>
    </w:p>
    <w:p w14:paraId="4D946523" w14:textId="14949C81"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 xml:space="preserve">Laudo </w:t>
      </w:r>
      <w:r w:rsidR="00B6525E">
        <w:rPr>
          <w:rFonts w:cstheme="minorHAnsi"/>
        </w:rPr>
        <w:t>laboratorial da</w:t>
      </w:r>
      <w:r>
        <w:rPr>
          <w:rFonts w:cstheme="minorHAnsi"/>
        </w:rPr>
        <w:t xml:space="preserve"> resistência do concreto;</w:t>
      </w:r>
    </w:p>
    <w:p w14:paraId="1D453F47" w14:textId="700C966E"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Plano de rigging;</w:t>
      </w:r>
    </w:p>
    <w:p w14:paraId="07CA1ECF" w14:textId="02B45BBD"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de SPDA;</w:t>
      </w:r>
    </w:p>
    <w:p w14:paraId="2DF3F2BF" w14:textId="28B89466"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Relatório completo das verificações das instalações elétricas;</w:t>
      </w:r>
    </w:p>
    <w:p w14:paraId="451DF123" w14:textId="048EF222"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de verificação do material termoplástico;</w:t>
      </w:r>
    </w:p>
    <w:p w14:paraId="0BE5A8F2" w14:textId="0C26E4AB"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de verificação das microesferas de vidro;</w:t>
      </w:r>
    </w:p>
    <w:p w14:paraId="3D94AFBE" w14:textId="00FEE01A"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Relatório de medições para retrorrefletorização;</w:t>
      </w:r>
    </w:p>
    <w:p w14:paraId="2AA46D39" w14:textId="689FC702" w:rsidR="00AA57FA" w:rsidRDefault="00727608"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laborato</w:t>
      </w:r>
      <w:r w:rsidR="00AA57FA">
        <w:rPr>
          <w:rFonts w:cstheme="minorHAnsi"/>
        </w:rPr>
        <w:t>r</w:t>
      </w:r>
      <w:r>
        <w:rPr>
          <w:rFonts w:cstheme="minorHAnsi"/>
        </w:rPr>
        <w:t>i</w:t>
      </w:r>
      <w:r w:rsidR="00AA57FA">
        <w:rPr>
          <w:rFonts w:cstheme="minorHAnsi"/>
        </w:rPr>
        <w:t>al da tinta acrílica emulsionada em água;</w:t>
      </w:r>
    </w:p>
    <w:p w14:paraId="2FE012A8" w14:textId="09106365" w:rsidR="00AA57FA"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Pr>
          <w:rFonts w:cstheme="minorHAnsi"/>
        </w:rPr>
        <w:t>Laudo de ensaio de estruturas em concreto protendido;</w:t>
      </w:r>
    </w:p>
    <w:p w14:paraId="0C2F2E50" w14:textId="4218A92F" w:rsidR="00AA57FA" w:rsidRPr="008714DC" w:rsidRDefault="00AA57FA"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AA57FA">
        <w:rPr>
          <w:rFonts w:cstheme="minorHAnsi"/>
        </w:rPr>
        <w:t>Curva de calibração e tabelas de operação dos macacos hidráulicos para execução de estruturas protendidas</w:t>
      </w:r>
      <w:r w:rsidR="00B6525E">
        <w:rPr>
          <w:rFonts w:cstheme="minorHAnsi"/>
        </w:rPr>
        <w:t>;</w:t>
      </w:r>
    </w:p>
    <w:p w14:paraId="1D548861" w14:textId="77777777" w:rsidR="00774D0C" w:rsidRPr="008714D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t>Manual de Operação;</w:t>
      </w:r>
    </w:p>
    <w:p w14:paraId="4F00C442" w14:textId="4E5726DA" w:rsidR="00774D0C" w:rsidRPr="008714D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t>Manual de Manutenção dos Equipamentos</w:t>
      </w:r>
      <w:r w:rsidR="00B6525E">
        <w:rPr>
          <w:rFonts w:cstheme="minorHAnsi"/>
        </w:rPr>
        <w:t xml:space="preserve"> e das E</w:t>
      </w:r>
      <w:r w:rsidR="00727608">
        <w:rPr>
          <w:rFonts w:cstheme="minorHAnsi"/>
        </w:rPr>
        <w:t>struturas</w:t>
      </w:r>
      <w:r w:rsidR="00B6525E">
        <w:rPr>
          <w:rFonts w:cstheme="minorHAnsi"/>
        </w:rPr>
        <w:t>;</w:t>
      </w:r>
    </w:p>
    <w:p w14:paraId="6B75FBB4" w14:textId="17013949" w:rsidR="00774D0C" w:rsidRPr="008714DC" w:rsidRDefault="00774D0C" w:rsidP="00B66BD9">
      <w:pPr>
        <w:pStyle w:val="PargrafodaLista"/>
        <w:widowControl w:val="0"/>
        <w:numPr>
          <w:ilvl w:val="0"/>
          <w:numId w:val="23"/>
        </w:numPr>
        <w:overflowPunct w:val="0"/>
        <w:autoSpaceDE w:val="0"/>
        <w:autoSpaceDN w:val="0"/>
        <w:adjustRightInd w:val="0"/>
        <w:spacing w:after="0" w:line="300" w:lineRule="auto"/>
        <w:ind w:right="-567"/>
        <w:jc w:val="both"/>
        <w:rPr>
          <w:rFonts w:cstheme="minorHAnsi"/>
        </w:rPr>
      </w:pPr>
      <w:r w:rsidRPr="008714DC">
        <w:rPr>
          <w:rFonts w:cstheme="minorHAnsi"/>
        </w:rPr>
        <w:t xml:space="preserve">Cópias das ARTs </w:t>
      </w:r>
      <w:r w:rsidR="00727608">
        <w:rPr>
          <w:rFonts w:cstheme="minorHAnsi"/>
        </w:rPr>
        <w:t>emitidas</w:t>
      </w:r>
      <w:r w:rsidRPr="008714DC">
        <w:rPr>
          <w:rFonts w:cstheme="minorHAnsi"/>
        </w:rPr>
        <w:t>.</w:t>
      </w:r>
    </w:p>
    <w:p w14:paraId="713FA980"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Todo e qualquer documento deverá ser entregue, obrigatoriamente, em português.</w:t>
      </w:r>
    </w:p>
    <w:p w14:paraId="3256967A"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xml:space="preserve">Os relatórios acima mencionados deverão ser elaborados de forma estruturada e didática, indicando claramente todos os pontos verificados e resultados alcançados informando, </w:t>
      </w:r>
      <w:r w:rsidRPr="008714DC">
        <w:rPr>
          <w:rFonts w:cstheme="minorHAnsi"/>
        </w:rPr>
        <w:lastRenderedPageBreak/>
        <w:t>principalmente, as correções efetuadas, devendo ser entregues em papel sulfite tamanho “A4” e organizados em pastas tipo “AZ” ou similar.</w:t>
      </w:r>
    </w:p>
    <w:p w14:paraId="3ED78D47" w14:textId="44D7EC82"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xml:space="preserve">O Manual de Manutenção dos Equipamentos </w:t>
      </w:r>
      <w:r w:rsidR="00727608">
        <w:rPr>
          <w:rFonts w:cstheme="minorHAnsi"/>
        </w:rPr>
        <w:t xml:space="preserve">e das estruturas </w:t>
      </w:r>
      <w:r w:rsidRPr="008714DC">
        <w:rPr>
          <w:rFonts w:cstheme="minorHAnsi"/>
        </w:rPr>
        <w:t>deverá conter dados técnicos dos componentes dos equipamentos</w:t>
      </w:r>
      <w:r w:rsidR="00727608">
        <w:rPr>
          <w:rFonts w:cstheme="minorHAnsi"/>
        </w:rPr>
        <w:t xml:space="preserve"> e das estruturas</w:t>
      </w:r>
      <w:r w:rsidRPr="008714DC">
        <w:rPr>
          <w:rFonts w:cstheme="minorHAnsi"/>
        </w:rPr>
        <w:t xml:space="preserve">, informações sobre inspeções periódicas, estruturas, equipamentos, manutenção preventiva, </w:t>
      </w:r>
      <w:r w:rsidRPr="00727608">
        <w:rPr>
          <w:rFonts w:cstheme="minorHAnsi"/>
        </w:rPr>
        <w:t>lista de equipamentos sobressalentes</w:t>
      </w:r>
      <w:r w:rsidRPr="008714DC">
        <w:rPr>
          <w:rFonts w:cstheme="minorHAnsi"/>
        </w:rPr>
        <w:t xml:space="preserve"> com todos os dados técnicos para aquisição e lista dos desenhos necessários à manutenção.</w:t>
      </w:r>
    </w:p>
    <w:p w14:paraId="6E53B727"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w:t>
      </w:r>
      <w:r>
        <w:rPr>
          <w:rFonts w:cstheme="minorHAnsi"/>
        </w:rPr>
        <w:t>Contratada</w:t>
      </w:r>
      <w:r w:rsidRPr="008714DC">
        <w:rPr>
          <w:rFonts w:cstheme="minorHAnsi"/>
        </w:rPr>
        <w:t xml:space="preserve"> deverá entregar toda documentação, através do protocolo da EMAP para exame da </w:t>
      </w:r>
      <w:r>
        <w:rPr>
          <w:rFonts w:cstheme="minorHAnsi"/>
        </w:rPr>
        <w:t>Fiscalização</w:t>
      </w:r>
      <w:r w:rsidRPr="008714DC">
        <w:rPr>
          <w:rFonts w:cstheme="minorHAnsi"/>
        </w:rPr>
        <w:t xml:space="preserve">. </w:t>
      </w:r>
    </w:p>
    <w:p w14:paraId="1CA6559F"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Os desenhos “As Built” deverão ser elaborados tendo como base os projetos executivos; deverão ser gerados em AutoCad, em versão não inferior a 2012. Para a entrega do “As Built” deverá ser solicitado uma prancha padrão com o carimbo padronizado junto a Contratante, assim como as codificações dos projetos.</w:t>
      </w:r>
    </w:p>
    <w:p w14:paraId="342F7161"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xml:space="preserve">Todos os documentos/desenhos finais a serem emitidos pela </w:t>
      </w:r>
      <w:r>
        <w:rPr>
          <w:rFonts w:cstheme="minorHAnsi"/>
        </w:rPr>
        <w:t>Contratada</w:t>
      </w:r>
      <w:r w:rsidRPr="008714DC">
        <w:rPr>
          <w:rFonts w:cstheme="minorHAnsi"/>
        </w:rPr>
        <w:t>, deverão, após devidamente aprovados pela EMAP, serem enviados em:</w:t>
      </w:r>
    </w:p>
    <w:p w14:paraId="1B1D6E0F"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Papel - 01 cópia – devendo apresentar assinatura do profissional responsável pelo Projeto, com seu respectivo CREA e em conformidade com a Decisão Normativa 032 de 14/12/88, do CONFEA;</w:t>
      </w:r>
    </w:p>
    <w:p w14:paraId="5313E46E"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Arquivo magnético (AutoCad-2010 e Word) – em CD com capacidade compatível com o tamanho do(s) arquivo(s); e</w:t>
      </w:r>
    </w:p>
    <w:p w14:paraId="3D2F2588"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Arquivo de plotagem (PLT) – em CD com capacidade compatível com o tamanho do(s) arquivo(s) considerados, tratando-se especificamente do caso de desenhos.</w:t>
      </w:r>
    </w:p>
    <w:p w14:paraId="54BF9684"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Os desenhos “As-Built” deverão contemplar, entre outros, as seguintes informações:</w:t>
      </w:r>
    </w:p>
    <w:p w14:paraId="54FE2410"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t>Alteração da revisão do desenho;</w:t>
      </w:r>
    </w:p>
    <w:p w14:paraId="34BA590C"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t xml:space="preserve">Inclusão da Logomarca e informações da </w:t>
      </w:r>
      <w:r>
        <w:rPr>
          <w:rFonts w:cstheme="minorHAnsi"/>
        </w:rPr>
        <w:t>Contratada</w:t>
      </w:r>
      <w:r w:rsidRPr="008714DC">
        <w:rPr>
          <w:rFonts w:cstheme="minorHAnsi"/>
        </w:rPr>
        <w:t>;</w:t>
      </w:r>
    </w:p>
    <w:p w14:paraId="6BF6F607"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t>Número do Contrato;</w:t>
      </w:r>
    </w:p>
    <w:p w14:paraId="7C494E1F"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t>Adaptações da lista de material;</w:t>
      </w:r>
    </w:p>
    <w:p w14:paraId="2346E48A"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t>Inclusão de detalhes e isométricos que se façam necessários;</w:t>
      </w:r>
    </w:p>
    <w:p w14:paraId="71BA3D8C"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lastRenderedPageBreak/>
        <w:t>Cadastro das interferências encontradas;</w:t>
      </w:r>
    </w:p>
    <w:p w14:paraId="10D825A3" w14:textId="77777777" w:rsidR="00D1353A" w:rsidRPr="008714DC" w:rsidRDefault="00D1353A" w:rsidP="00B66BD9">
      <w:pPr>
        <w:pStyle w:val="PargrafodaLista"/>
        <w:widowControl w:val="0"/>
        <w:numPr>
          <w:ilvl w:val="0"/>
          <w:numId w:val="22"/>
        </w:numPr>
        <w:overflowPunct w:val="0"/>
        <w:autoSpaceDE w:val="0"/>
        <w:autoSpaceDN w:val="0"/>
        <w:adjustRightInd w:val="0"/>
        <w:spacing w:after="0" w:line="300" w:lineRule="auto"/>
        <w:ind w:right="-567"/>
        <w:jc w:val="both"/>
        <w:rPr>
          <w:rFonts w:cstheme="minorHAnsi"/>
        </w:rPr>
      </w:pPr>
      <w:r w:rsidRPr="008714DC">
        <w:rPr>
          <w:rFonts w:cstheme="minorHAnsi"/>
        </w:rPr>
        <w:t>Correções gerais que se façam necessárias, tais como: cotas, códigos, traçado, notas, etc.</w:t>
      </w:r>
    </w:p>
    <w:p w14:paraId="4F28A8C5" w14:textId="6A6D08D2"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 xml:space="preserve">Esta etapa consiste na elaboração e entrega de toda a documentação que compõe o </w:t>
      </w:r>
      <w:r w:rsidRPr="00D1353A">
        <w:rPr>
          <w:rFonts w:cstheme="minorHAnsi"/>
        </w:rPr>
        <w:t>As Buit</w:t>
      </w:r>
      <w:r w:rsidRPr="008714DC">
        <w:rPr>
          <w:rFonts w:cstheme="minorHAnsi"/>
        </w:rPr>
        <w:t xml:space="preserve"> “</w:t>
      </w:r>
      <w:r w:rsidRPr="00D1353A">
        <w:rPr>
          <w:rFonts w:cstheme="minorHAnsi"/>
        </w:rPr>
        <w:t>Data Book</w:t>
      </w:r>
      <w:r w:rsidRPr="008714DC">
        <w:rPr>
          <w:rFonts w:cstheme="minorHAnsi"/>
        </w:rPr>
        <w:t xml:space="preserve">” dos serviços prestados de reforma no Terminal </w:t>
      </w:r>
      <w:r w:rsidR="001E6311">
        <w:rPr>
          <w:rFonts w:cstheme="minorHAnsi"/>
        </w:rPr>
        <w:t>da Ponta da Espera</w:t>
      </w:r>
      <w:r w:rsidRPr="008714DC">
        <w:rPr>
          <w:rFonts w:cstheme="minorHAnsi"/>
        </w:rPr>
        <w:t>, disponibilizando em meio impresso e digital (CD ou DVD).</w:t>
      </w:r>
    </w:p>
    <w:p w14:paraId="65DF5D23" w14:textId="77777777" w:rsidR="00D1353A" w:rsidRPr="008714DC" w:rsidRDefault="00D1353A" w:rsidP="00D1353A">
      <w:pPr>
        <w:tabs>
          <w:tab w:val="left" w:pos="0"/>
        </w:tabs>
        <w:spacing w:after="0" w:line="360" w:lineRule="auto"/>
        <w:ind w:firstLine="567"/>
        <w:jc w:val="both"/>
        <w:rPr>
          <w:rFonts w:cstheme="minorHAnsi"/>
        </w:rPr>
      </w:pPr>
      <w:r w:rsidRPr="008714DC">
        <w:rPr>
          <w:rFonts w:cstheme="minorHAnsi"/>
        </w:rPr>
        <w:t>A documentação deverá ser entregue em papel sulfite tamanho “A4”, em pastas tipo AZ ou similar. Já os desenhos e projetos deverão ser entregue em papel sulfite tamanho “A1”.</w:t>
      </w:r>
    </w:p>
    <w:p w14:paraId="0ACB3085" w14:textId="77777777" w:rsidR="0025726B" w:rsidRPr="002F625E" w:rsidRDefault="0025726B" w:rsidP="000356BF">
      <w:pPr>
        <w:rPr>
          <w:rFonts w:cstheme="minorHAnsi"/>
        </w:rPr>
      </w:pPr>
    </w:p>
    <w:p w14:paraId="00F37A94" w14:textId="77777777" w:rsidR="00561CF6" w:rsidRPr="002F625E" w:rsidRDefault="00561CF6" w:rsidP="000356BF">
      <w:pPr>
        <w:spacing w:after="0" w:line="360" w:lineRule="auto"/>
        <w:ind w:firstLine="567"/>
        <w:contextualSpacing/>
        <w:jc w:val="both"/>
        <w:rPr>
          <w:rFonts w:eastAsia="Times New Roman" w:cstheme="minorHAnsi"/>
        </w:rPr>
      </w:pPr>
    </w:p>
    <w:sectPr w:rsidR="00561CF6" w:rsidRPr="002F625E" w:rsidSect="00F80537">
      <w:headerReference w:type="default" r:id="rId17"/>
      <w:footerReference w:type="default" r:id="rId18"/>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D6DB1C" w14:textId="77777777" w:rsidR="006C1638" w:rsidRDefault="006C1638" w:rsidP="0081018A">
      <w:pPr>
        <w:spacing w:after="0" w:line="240" w:lineRule="auto"/>
      </w:pPr>
      <w:r>
        <w:separator/>
      </w:r>
    </w:p>
  </w:endnote>
  <w:endnote w:type="continuationSeparator" w:id="0">
    <w:p w14:paraId="3019F741" w14:textId="77777777" w:rsidR="006C1638" w:rsidRDefault="006C1638"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952781" w14:textId="77777777" w:rsidR="006C1638" w:rsidRDefault="006C1638">
    <w:pPr>
      <w:pStyle w:val="Rodap"/>
      <w:rPr>
        <w:color w:val="000000" w:themeColor="text1"/>
        <w:sz w:val="24"/>
        <w:szCs w:val="24"/>
      </w:rPr>
    </w:pPr>
  </w:p>
  <w:p w14:paraId="2B1952CF" w14:textId="5983C6C9" w:rsidR="006C1638" w:rsidRDefault="006C1638">
    <w:pPr>
      <w:pStyle w:val="Rodap"/>
    </w:pPr>
    <w:r>
      <w:rPr>
        <w:noProof/>
        <w:lang w:eastAsia="pt-BR"/>
      </w:rPr>
      <mc:AlternateContent>
        <mc:Choice Requires="wps">
          <w:drawing>
            <wp:anchor distT="0" distB="0" distL="114300" distR="114300" simplePos="0" relativeHeight="251661312" behindDoc="0" locked="0" layoutInCell="1" allowOverlap="1" wp14:anchorId="11D090B5" wp14:editId="7BF3F826">
              <wp:simplePos x="0" y="0"/>
              <wp:positionH relativeFrom="margin">
                <wp:align>right</wp:align>
              </wp:positionH>
              <wp:positionV relativeFrom="bottomMargin">
                <wp:align>top</wp:align>
              </wp:positionV>
              <wp:extent cx="1508760" cy="246380"/>
              <wp:effectExtent l="0" t="0" r="0" b="0"/>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246380"/>
                      </a:xfrm>
                      <a:prstGeom prst="rect">
                        <a:avLst/>
                      </a:prstGeom>
                      <a:noFill/>
                      <a:ln w="6350">
                        <a:noFill/>
                      </a:ln>
                      <a:effectLst/>
                    </wps:spPr>
                    <wps:txbx>
                      <w:txbxContent>
                        <w:p w14:paraId="7AF5F111" w14:textId="620281BC" w:rsidR="006C1638" w:rsidRPr="002B4600" w:rsidRDefault="006C1638">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515E1E">
                            <w:rPr>
                              <w:rFonts w:cstheme="minorHAnsi"/>
                              <w:noProof/>
                              <w:color w:val="000000" w:themeColor="text1"/>
                              <w:sz w:val="20"/>
                              <w:szCs w:val="20"/>
                            </w:rPr>
                            <w:t>72</w:t>
                          </w:r>
                          <w:r w:rsidRPr="002B4600">
                            <w:rPr>
                              <w:rFonts w:cstheme="min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1D090B5" id="_x0000_t202" coordsize="21600,21600" o:spt="202" path="m,l,21600r21600,l21600,xe">
              <v:stroke joinstyle="miter"/>
              <v:path gradientshapeok="t" o:connecttype="rect"/>
            </v:shapetype>
            <v:shape id="Caixa de Texto 56" o:spid="_x0000_s1029" type="#_x0000_t202" style="position:absolute;margin-left:67.6pt;margin-top:0;width:118.8pt;height:19.4pt;z-index:251661312;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" filled="f" stroked="f" strokeweight=".5pt">
              <v:path arrowok="t"/>
              <v:textbox style="mso-fit-shape-to-text:t">
                <w:txbxContent>
                  <w:p w14:paraId="7AF5F111" w14:textId="620281BC" w:rsidR="006C1638" w:rsidRPr="002B4600" w:rsidRDefault="006C1638">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515E1E">
                      <w:rPr>
                        <w:rFonts w:cstheme="minorHAnsi"/>
                        <w:noProof/>
                        <w:color w:val="000000" w:themeColor="text1"/>
                        <w:sz w:val="20"/>
                        <w:szCs w:val="20"/>
                      </w:rPr>
                      <w:t>72</w:t>
                    </w:r>
                    <w:r w:rsidRPr="002B4600">
                      <w:rPr>
                        <w:rFonts w:cstheme="minorHAnsi"/>
                        <w:color w:val="000000" w:themeColor="text1"/>
                        <w:sz w:val="20"/>
                        <w:szCs w:val="20"/>
                      </w:rPr>
                      <w:fldChar w:fldCharType="end"/>
                    </w:r>
                  </w:p>
                </w:txbxContent>
              </v:textbox>
              <w10:wrap anchorx="margin" anchory="margin"/>
            </v:shape>
          </w:pict>
        </mc:Fallback>
      </mc:AlternateContent>
    </w:r>
    <w:r>
      <w:rPr>
        <w:noProof/>
        <w:color w:val="4F81BD" w:themeColor="accent1"/>
        <w:lang w:eastAsia="pt-BR"/>
      </w:rPr>
      <mc:AlternateContent>
        <mc:Choice Requires="wps">
          <w:drawing>
            <wp:anchor distT="91440" distB="91440" distL="114300" distR="114300" simplePos="0" relativeHeight="251662336" behindDoc="1" locked="0" layoutInCell="1" allowOverlap="1" wp14:anchorId="094C2542" wp14:editId="3FA81241">
              <wp:simplePos x="0" y="0"/>
              <wp:positionH relativeFrom="margin">
                <wp:align>center</wp:align>
              </wp:positionH>
              <wp:positionV relativeFrom="bottomMargin">
                <wp:align>top</wp:align>
              </wp:positionV>
              <wp:extent cx="5756275" cy="36195"/>
              <wp:effectExtent l="0" t="0" r="0" b="1905"/>
              <wp:wrapSquare wrapText="bothSides"/>
              <wp:docPr id="58" name="Retângulo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6275"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cx="http://schemas.microsoft.com/office/drawing/2014/chartex">
          <w:pict>
            <v:rect w14:anchorId="7E72221C" id="Retângulo 58" o:spid="_x0000_s1026" style="position:absolute;margin-left:0;margin-top:0;width:453.25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" fillcolor="#4f81bd [3204]" stroked="f" strokeweight="2pt">
              <v:path arrowok="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CB2E37" w14:textId="77777777" w:rsidR="006C1638" w:rsidRDefault="006C1638" w:rsidP="0081018A">
      <w:pPr>
        <w:spacing w:after="0" w:line="240" w:lineRule="auto"/>
      </w:pPr>
      <w:r>
        <w:separator/>
      </w:r>
    </w:p>
  </w:footnote>
  <w:footnote w:type="continuationSeparator" w:id="0">
    <w:p w14:paraId="5715057A" w14:textId="77777777" w:rsidR="006C1638" w:rsidRDefault="006C1638"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65" w:type="dxa"/>
      <w:tblInd w:w="102" w:type="dxa"/>
      <w:tblLook w:val="04A0" w:firstRow="1" w:lastRow="0" w:firstColumn="1" w:lastColumn="0" w:noHBand="0" w:noVBand="1"/>
    </w:tblPr>
    <w:tblGrid>
      <w:gridCol w:w="2830"/>
      <w:gridCol w:w="3017"/>
      <w:gridCol w:w="1039"/>
      <w:gridCol w:w="1039"/>
      <w:gridCol w:w="1040"/>
    </w:tblGrid>
    <w:tr w:rsidR="006C1638" w:rsidRPr="00F03B61" w14:paraId="24257C2E" w14:textId="77777777" w:rsidTr="00376D25">
      <w:trPr>
        <w:trHeight w:val="256"/>
      </w:trPr>
      <w:tc>
        <w:tcPr>
          <w:tcW w:w="2830" w:type="dxa"/>
          <w:vMerge w:val="restart"/>
          <w:tcBorders>
            <w:right w:val="single" w:sz="4" w:space="0" w:color="auto"/>
          </w:tcBorders>
          <w:vAlign w:val="center"/>
        </w:tcPr>
        <w:bookmarkStart w:id="136" w:name="OLE_LINK1"/>
        <w:p w14:paraId="04D72530" w14:textId="77777777" w:rsidR="006C1638" w:rsidRPr="00F03B61" w:rsidRDefault="006C1638" w:rsidP="00376D25">
          <w:pPr>
            <w:pStyle w:val="Cabealho"/>
            <w:jc w:val="center"/>
            <w:rPr>
              <w:rFonts w:cstheme="minorHAnsi"/>
            </w:rPr>
          </w:pPr>
          <w:r w:rsidRPr="00F03B61">
            <w:rPr>
              <w:rFonts w:cstheme="minorHAnsi"/>
              <w:sz w:val="16"/>
              <w:szCs w:val="16"/>
            </w:rPr>
            <w:object w:dxaOrig="2025" w:dyaOrig="748" w14:anchorId="2BAFC9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75pt;height:45.75pt" o:ole="">
                <v:imagedata r:id="rId1" o:title=""/>
              </v:shape>
              <o:OLEObject Type="Embed" ProgID="CorelPHOTOPAINT.Image.16" ShapeID="_x0000_i1025" DrawAspect="Content" ObjectID="_1670746615" r:id="rId2"/>
            </w:object>
          </w:r>
          <w:bookmarkEnd w:id="136"/>
        </w:p>
      </w:tc>
      <w:tc>
        <w:tcPr>
          <w:tcW w:w="6135" w:type="dxa"/>
          <w:gridSpan w:val="4"/>
          <w:tcBorders>
            <w:top w:val="single" w:sz="4" w:space="0" w:color="auto"/>
            <w:left w:val="single" w:sz="4" w:space="0" w:color="auto"/>
            <w:bottom w:val="nil"/>
            <w:right w:val="single" w:sz="4" w:space="0" w:color="auto"/>
          </w:tcBorders>
          <w:shd w:val="clear" w:color="auto" w:fill="FFFFFF" w:themeFill="background1"/>
        </w:tcPr>
        <w:p w14:paraId="4CBA5A42" w14:textId="77777777" w:rsidR="006C1638" w:rsidRPr="00F03B61" w:rsidRDefault="006C1638" w:rsidP="00376D25">
          <w:pPr>
            <w:jc w:val="center"/>
            <w:rPr>
              <w:rFonts w:cstheme="minorHAnsi"/>
            </w:rPr>
          </w:pPr>
          <w:r w:rsidRPr="00F03B61">
            <w:rPr>
              <w:rFonts w:cstheme="minorHAnsi"/>
              <w:b/>
              <w:bCs/>
            </w:rPr>
            <w:t>EMPRESA MARANHENSE DE ADMINISTRAÇÃO PORTUÁRIA</w:t>
          </w:r>
        </w:p>
      </w:tc>
    </w:tr>
    <w:tr w:rsidR="006C1638" w:rsidRPr="00F03B61" w14:paraId="5FB66423" w14:textId="77777777" w:rsidTr="00376D25">
      <w:trPr>
        <w:trHeight w:val="138"/>
      </w:trPr>
      <w:tc>
        <w:tcPr>
          <w:tcW w:w="2830" w:type="dxa"/>
          <w:vMerge/>
          <w:tcBorders>
            <w:right w:val="single" w:sz="4" w:space="0" w:color="auto"/>
          </w:tcBorders>
        </w:tcPr>
        <w:p w14:paraId="4D19C142" w14:textId="77777777" w:rsidR="006C1638" w:rsidRPr="00F03B61" w:rsidRDefault="006C1638" w:rsidP="00376D25">
          <w:pPr>
            <w:pStyle w:val="Cabealho"/>
            <w:rPr>
              <w:rFonts w:cstheme="minorHAnsi"/>
            </w:rPr>
          </w:pPr>
        </w:p>
      </w:tc>
      <w:tc>
        <w:tcPr>
          <w:tcW w:w="6135" w:type="dxa"/>
          <w:gridSpan w:val="4"/>
          <w:tcBorders>
            <w:top w:val="nil"/>
            <w:left w:val="single" w:sz="4" w:space="0" w:color="auto"/>
            <w:bottom w:val="nil"/>
            <w:right w:val="single" w:sz="4" w:space="0" w:color="auto"/>
          </w:tcBorders>
          <w:shd w:val="clear" w:color="auto" w:fill="FFFFFF" w:themeFill="background1"/>
        </w:tcPr>
        <w:p w14:paraId="7017E4EE" w14:textId="77777777" w:rsidR="006C1638" w:rsidRPr="00F03B61" w:rsidRDefault="006C1638" w:rsidP="00376D25">
          <w:pPr>
            <w:jc w:val="center"/>
            <w:rPr>
              <w:rFonts w:cstheme="minorHAnsi"/>
            </w:rPr>
          </w:pPr>
          <w:r w:rsidRPr="00F03B61">
            <w:rPr>
              <w:rFonts w:cstheme="minorHAnsi"/>
              <w:b/>
              <w:bCs/>
              <w:sz w:val="40"/>
              <w:szCs w:val="40"/>
            </w:rPr>
            <w:t>E M A P</w:t>
          </w:r>
        </w:p>
      </w:tc>
    </w:tr>
    <w:tr w:rsidR="006C1638" w:rsidRPr="00F03B61" w14:paraId="04900709" w14:textId="77777777" w:rsidTr="00376D25">
      <w:trPr>
        <w:trHeight w:val="138"/>
      </w:trPr>
      <w:tc>
        <w:tcPr>
          <w:tcW w:w="2830" w:type="dxa"/>
          <w:vMerge/>
          <w:tcBorders>
            <w:right w:val="single" w:sz="4" w:space="0" w:color="auto"/>
          </w:tcBorders>
        </w:tcPr>
        <w:p w14:paraId="732C7F48" w14:textId="77777777" w:rsidR="006C1638" w:rsidRPr="00F03B61" w:rsidRDefault="006C1638" w:rsidP="00376D25">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shd w:val="clear" w:color="auto" w:fill="FFFFFF" w:themeFill="background1"/>
        </w:tcPr>
        <w:p w14:paraId="0D1BF4EE" w14:textId="77777777" w:rsidR="006C1638" w:rsidRPr="00F03B61" w:rsidRDefault="006C1638" w:rsidP="00376D25">
          <w:pPr>
            <w:jc w:val="center"/>
            <w:rPr>
              <w:rFonts w:cstheme="minorHAnsi"/>
              <w:sz w:val="16"/>
              <w:szCs w:val="16"/>
            </w:rPr>
          </w:pPr>
          <w:r w:rsidRPr="00F03B61">
            <w:rPr>
              <w:rFonts w:cstheme="minorHAnsi"/>
              <w:b/>
              <w:bCs/>
              <w:sz w:val="16"/>
              <w:szCs w:val="16"/>
            </w:rPr>
            <w:t>GOVERNO DO ESTADO DO MARANHÃO</w:t>
          </w:r>
        </w:p>
      </w:tc>
    </w:tr>
    <w:tr w:rsidR="006C1638" w:rsidRPr="00F03B61" w14:paraId="27961314" w14:textId="77777777" w:rsidTr="00376D25">
      <w:trPr>
        <w:trHeight w:val="70"/>
      </w:trPr>
      <w:tc>
        <w:tcPr>
          <w:tcW w:w="2830" w:type="dxa"/>
          <w:vMerge/>
          <w:tcBorders>
            <w:right w:val="single" w:sz="4" w:space="0" w:color="auto"/>
          </w:tcBorders>
        </w:tcPr>
        <w:p w14:paraId="246A9D11" w14:textId="77777777" w:rsidR="006C1638" w:rsidRPr="00F03B61" w:rsidRDefault="006C1638" w:rsidP="00376D25">
          <w:pPr>
            <w:pStyle w:val="Cabealho"/>
            <w:rPr>
              <w:rFonts w:cstheme="minorHAnsi"/>
            </w:rPr>
          </w:pPr>
        </w:p>
      </w:tc>
      <w:tc>
        <w:tcPr>
          <w:tcW w:w="6135" w:type="dxa"/>
          <w:gridSpan w:val="4"/>
          <w:tcBorders>
            <w:top w:val="nil"/>
            <w:left w:val="single" w:sz="4" w:space="0" w:color="auto"/>
            <w:bottom w:val="single" w:sz="4" w:space="0" w:color="auto"/>
            <w:right w:val="single" w:sz="4" w:space="0" w:color="auto"/>
          </w:tcBorders>
        </w:tcPr>
        <w:p w14:paraId="291862E1" w14:textId="77777777" w:rsidR="006C1638" w:rsidRPr="00F03B61" w:rsidRDefault="006C1638" w:rsidP="00376D25">
          <w:pPr>
            <w:pStyle w:val="Cabealho"/>
            <w:jc w:val="center"/>
            <w:rPr>
              <w:rFonts w:cstheme="minorHAnsi"/>
              <w:b/>
              <w:sz w:val="24"/>
              <w:szCs w:val="24"/>
            </w:rPr>
          </w:pPr>
          <w:r>
            <w:rPr>
              <w:rFonts w:cstheme="minorHAnsi"/>
              <w:b/>
              <w:sz w:val="24"/>
              <w:szCs w:val="24"/>
            </w:rPr>
            <w:t>CADERNO DE ENCARGOS</w:t>
          </w:r>
        </w:p>
      </w:tc>
    </w:tr>
    <w:tr w:rsidR="006C1638" w:rsidRPr="00F03B61" w14:paraId="12A94330" w14:textId="77777777" w:rsidTr="00376D25">
      <w:trPr>
        <w:trHeight w:val="579"/>
      </w:trPr>
      <w:tc>
        <w:tcPr>
          <w:tcW w:w="2830" w:type="dxa"/>
          <w:vMerge/>
          <w:tcBorders>
            <w:bottom w:val="single" w:sz="4" w:space="0" w:color="auto"/>
            <w:right w:val="single" w:sz="4" w:space="0" w:color="auto"/>
          </w:tcBorders>
        </w:tcPr>
        <w:p w14:paraId="4366A8BA" w14:textId="77777777" w:rsidR="006C1638" w:rsidRPr="00F03B61" w:rsidRDefault="006C1638" w:rsidP="00376D25">
          <w:pPr>
            <w:rPr>
              <w:rFonts w:cstheme="minorHAnsi"/>
            </w:rPr>
          </w:pPr>
        </w:p>
      </w:tc>
      <w:tc>
        <w:tcPr>
          <w:tcW w:w="6135" w:type="dxa"/>
          <w:gridSpan w:val="4"/>
          <w:tcBorders>
            <w:top w:val="nil"/>
            <w:left w:val="single" w:sz="4" w:space="0" w:color="auto"/>
            <w:bottom w:val="single" w:sz="4" w:space="0" w:color="auto"/>
            <w:right w:val="single" w:sz="4" w:space="0" w:color="auto"/>
          </w:tcBorders>
        </w:tcPr>
        <w:p w14:paraId="5463C5D4" w14:textId="0694078A" w:rsidR="006C1638" w:rsidRPr="00531B57" w:rsidRDefault="006C1638" w:rsidP="008714F6">
          <w:pPr>
            <w:pStyle w:val="Cabealho"/>
            <w:jc w:val="both"/>
            <w:rPr>
              <w:rFonts w:ascii="Calibri" w:eastAsia="Times New Roman" w:hAnsi="Calibri" w:cs="Calibri"/>
              <w:b/>
              <w:sz w:val="18"/>
              <w:szCs w:val="20"/>
            </w:rPr>
          </w:pPr>
          <w:r w:rsidRPr="00531B57">
            <w:rPr>
              <w:rFonts w:ascii="Calibri" w:hAnsi="Calibri" w:cs="Calibri"/>
              <w:b/>
              <w:sz w:val="18"/>
              <w:szCs w:val="16"/>
            </w:rPr>
            <w:t>OBJETO:</w:t>
          </w:r>
          <w:r w:rsidRPr="00531B57">
            <w:rPr>
              <w:rFonts w:ascii="Calibri" w:hAnsi="Calibri" w:cs="Calibri"/>
              <w:sz w:val="18"/>
              <w:szCs w:val="16"/>
            </w:rPr>
            <w:t xml:space="preserve"> </w:t>
          </w:r>
          <w:r>
            <w:rPr>
              <w:rFonts w:cstheme="minorHAnsi"/>
              <w:bCs/>
            </w:rPr>
            <w:t>Contratação de empresa e</w:t>
          </w:r>
          <w:r w:rsidRPr="00526CE7">
            <w:rPr>
              <w:rFonts w:cstheme="minorHAnsi"/>
              <w:bCs/>
            </w:rPr>
            <w:t xml:space="preserve">specializada </w:t>
          </w:r>
          <w:r w:rsidRPr="00526CE7">
            <w:rPr>
              <w:rFonts w:cstheme="minorHAnsi"/>
            </w:rPr>
            <w:t xml:space="preserve">para </w:t>
          </w:r>
          <w:r>
            <w:rPr>
              <w:rFonts w:cstheme="minorHAnsi"/>
            </w:rPr>
            <w:t>a e</w:t>
          </w:r>
          <w:r w:rsidRPr="00526CE7">
            <w:rPr>
              <w:rFonts w:cstheme="minorHAnsi"/>
            </w:rPr>
            <w:t>xecuçã</w:t>
          </w:r>
          <w:r>
            <w:rPr>
              <w:rFonts w:cstheme="minorHAnsi"/>
            </w:rPr>
            <w:t>o dos s</w:t>
          </w:r>
          <w:r w:rsidRPr="00526CE7">
            <w:rPr>
              <w:rFonts w:cstheme="minorHAnsi"/>
            </w:rPr>
            <w:t xml:space="preserve">erviços de </w:t>
          </w:r>
          <w:r>
            <w:rPr>
              <w:rFonts w:cstheme="minorHAnsi"/>
            </w:rPr>
            <w:t>alargamento das rampas d</w:t>
          </w:r>
          <w:r w:rsidRPr="00526CE7">
            <w:rPr>
              <w:rFonts w:cstheme="minorHAnsi"/>
            </w:rPr>
            <w:t xml:space="preserve">o Terminal de </w:t>
          </w:r>
          <w:r w:rsidRPr="00681999">
            <w:rPr>
              <w:rFonts w:cstheme="minorHAnsi"/>
              <w:i/>
            </w:rPr>
            <w:t>Ferry boat</w:t>
          </w:r>
          <w:r w:rsidRPr="00526CE7">
            <w:rPr>
              <w:rFonts w:cstheme="minorHAnsi"/>
            </w:rPr>
            <w:t xml:space="preserve"> d</w:t>
          </w:r>
          <w:r>
            <w:rPr>
              <w:rFonts w:cstheme="minorHAnsi"/>
            </w:rPr>
            <w:t>e</w:t>
          </w:r>
          <w:r w:rsidRPr="00526CE7">
            <w:rPr>
              <w:rFonts w:cstheme="minorHAnsi"/>
            </w:rPr>
            <w:t xml:space="preserve"> </w:t>
          </w:r>
          <w:r>
            <w:rPr>
              <w:rFonts w:cstheme="minorHAnsi"/>
            </w:rPr>
            <w:t xml:space="preserve">Ponta da Espera, </w:t>
          </w:r>
          <w:r w:rsidRPr="00526CE7">
            <w:rPr>
              <w:rFonts w:cstheme="minorHAnsi"/>
            </w:rPr>
            <w:t xml:space="preserve">administrado pela Empresa Maranhense de Administração Portuária – EMAP, localizado em </w:t>
          </w:r>
          <w:r>
            <w:rPr>
              <w:rFonts w:cstheme="minorHAnsi"/>
            </w:rPr>
            <w:t>São Luís</w:t>
          </w:r>
          <w:r w:rsidRPr="00526CE7">
            <w:rPr>
              <w:rFonts w:cstheme="minorHAnsi"/>
            </w:rPr>
            <w:t xml:space="preserve"> – MA</w:t>
          </w:r>
          <w:r>
            <w:rPr>
              <w:rFonts w:ascii="Calibri" w:hAnsi="Calibri" w:cs="Calibri"/>
              <w:sz w:val="18"/>
              <w:szCs w:val="16"/>
            </w:rPr>
            <w:t xml:space="preserve">. </w:t>
          </w:r>
        </w:p>
      </w:tc>
    </w:tr>
    <w:tr w:rsidR="006C1638" w:rsidRPr="00F03B61" w14:paraId="119267BB" w14:textId="77777777" w:rsidTr="00376D25">
      <w:trPr>
        <w:trHeight w:val="104"/>
      </w:trPr>
      <w:tc>
        <w:tcPr>
          <w:tcW w:w="2830" w:type="dxa"/>
          <w:tcBorders>
            <w:top w:val="single" w:sz="4" w:space="0" w:color="auto"/>
            <w:left w:val="single" w:sz="4" w:space="0" w:color="auto"/>
            <w:bottom w:val="nil"/>
            <w:right w:val="single" w:sz="4" w:space="0" w:color="auto"/>
          </w:tcBorders>
        </w:tcPr>
        <w:p w14:paraId="028354DE" w14:textId="77777777" w:rsidR="006C1638" w:rsidRPr="002D4EF5" w:rsidRDefault="006C1638" w:rsidP="00376D25">
          <w:pPr>
            <w:pStyle w:val="Cabealho"/>
            <w:rPr>
              <w:rFonts w:cstheme="minorHAnsi"/>
              <w:sz w:val="16"/>
              <w:szCs w:val="16"/>
            </w:rPr>
          </w:pPr>
          <w:r w:rsidRPr="002D4EF5">
            <w:rPr>
              <w:rFonts w:cstheme="minorHAnsi"/>
              <w:sz w:val="16"/>
              <w:szCs w:val="16"/>
            </w:rPr>
            <w:t>Responsável pela Solicitação:</w:t>
          </w:r>
        </w:p>
      </w:tc>
      <w:tc>
        <w:tcPr>
          <w:tcW w:w="3017" w:type="dxa"/>
          <w:tcBorders>
            <w:top w:val="single" w:sz="4" w:space="0" w:color="auto"/>
            <w:left w:val="single" w:sz="4" w:space="0" w:color="auto"/>
            <w:bottom w:val="nil"/>
            <w:right w:val="single" w:sz="4" w:space="0" w:color="auto"/>
          </w:tcBorders>
        </w:tcPr>
        <w:p w14:paraId="035B869E" w14:textId="77777777" w:rsidR="006C1638" w:rsidRPr="002D4EF5" w:rsidRDefault="006C1638" w:rsidP="00376D25">
          <w:pPr>
            <w:pStyle w:val="Cabealho"/>
            <w:rPr>
              <w:rFonts w:ascii="Calibri" w:hAnsi="Calibri" w:cs="Calibri"/>
              <w:sz w:val="16"/>
              <w:szCs w:val="16"/>
            </w:rPr>
          </w:pPr>
          <w:r w:rsidRPr="002D4EF5">
            <w:rPr>
              <w:rFonts w:ascii="Calibri" w:hAnsi="Calibri" w:cs="Calibri"/>
              <w:sz w:val="16"/>
              <w:szCs w:val="16"/>
            </w:rPr>
            <w:t>Nº COTEC:</w:t>
          </w:r>
        </w:p>
      </w:tc>
      <w:tc>
        <w:tcPr>
          <w:tcW w:w="1039" w:type="dxa"/>
          <w:tcBorders>
            <w:top w:val="single" w:sz="4" w:space="0" w:color="auto"/>
            <w:left w:val="single" w:sz="4" w:space="0" w:color="auto"/>
            <w:bottom w:val="nil"/>
            <w:right w:val="single" w:sz="4" w:space="0" w:color="auto"/>
          </w:tcBorders>
          <w:vAlign w:val="center"/>
        </w:tcPr>
        <w:p w14:paraId="69481731" w14:textId="77777777" w:rsidR="006C1638" w:rsidRPr="002D4EF5" w:rsidRDefault="006C1638" w:rsidP="00376D25">
          <w:pPr>
            <w:jc w:val="center"/>
            <w:rPr>
              <w:rFonts w:ascii="Calibri" w:hAnsi="Calibri" w:cs="Calibri"/>
              <w:sz w:val="16"/>
              <w:szCs w:val="16"/>
            </w:rPr>
          </w:pPr>
          <w:r w:rsidRPr="002D4EF5">
            <w:rPr>
              <w:rFonts w:ascii="Calibri" w:hAnsi="Calibri" w:cs="Calibri"/>
              <w:sz w:val="16"/>
              <w:szCs w:val="16"/>
            </w:rPr>
            <w:t>Data:</w:t>
          </w:r>
        </w:p>
      </w:tc>
      <w:tc>
        <w:tcPr>
          <w:tcW w:w="1039" w:type="dxa"/>
          <w:tcBorders>
            <w:top w:val="single" w:sz="4" w:space="0" w:color="auto"/>
            <w:left w:val="single" w:sz="4" w:space="0" w:color="auto"/>
            <w:bottom w:val="nil"/>
            <w:right w:val="single" w:sz="4" w:space="0" w:color="auto"/>
          </w:tcBorders>
          <w:vAlign w:val="center"/>
        </w:tcPr>
        <w:p w14:paraId="0DAEA1B0" w14:textId="77777777" w:rsidR="006C1638" w:rsidRPr="002D4EF5" w:rsidRDefault="006C1638" w:rsidP="00376D25">
          <w:pPr>
            <w:jc w:val="center"/>
            <w:rPr>
              <w:rFonts w:ascii="Calibri" w:hAnsi="Calibri" w:cs="Calibri"/>
              <w:sz w:val="16"/>
              <w:szCs w:val="16"/>
            </w:rPr>
          </w:pPr>
          <w:r w:rsidRPr="002D4EF5">
            <w:rPr>
              <w:rFonts w:ascii="Calibri" w:hAnsi="Calibri" w:cs="Calibri"/>
              <w:sz w:val="16"/>
              <w:szCs w:val="16"/>
            </w:rPr>
            <w:t>Revisão:</w:t>
          </w:r>
        </w:p>
      </w:tc>
      <w:tc>
        <w:tcPr>
          <w:tcW w:w="1040" w:type="dxa"/>
          <w:tcBorders>
            <w:top w:val="single" w:sz="4" w:space="0" w:color="auto"/>
            <w:left w:val="single" w:sz="4" w:space="0" w:color="auto"/>
            <w:bottom w:val="nil"/>
            <w:right w:val="single" w:sz="4" w:space="0" w:color="auto"/>
          </w:tcBorders>
          <w:vAlign w:val="center"/>
        </w:tcPr>
        <w:p w14:paraId="7F7DA0E5" w14:textId="77777777" w:rsidR="006C1638" w:rsidRPr="002D4EF5" w:rsidRDefault="006C1638" w:rsidP="00376D25">
          <w:pPr>
            <w:jc w:val="center"/>
            <w:rPr>
              <w:rFonts w:ascii="Calibri" w:hAnsi="Calibri" w:cs="Calibri"/>
              <w:sz w:val="16"/>
              <w:szCs w:val="16"/>
            </w:rPr>
          </w:pPr>
          <w:r w:rsidRPr="002D4EF5">
            <w:rPr>
              <w:rFonts w:ascii="Calibri" w:hAnsi="Calibri" w:cs="Calibri"/>
              <w:sz w:val="16"/>
              <w:szCs w:val="16"/>
            </w:rPr>
            <w:t>Página:</w:t>
          </w:r>
        </w:p>
      </w:tc>
    </w:tr>
    <w:tr w:rsidR="006C1638" w:rsidRPr="00F03B61" w14:paraId="5012DD12" w14:textId="77777777" w:rsidTr="00376D25">
      <w:trPr>
        <w:trHeight w:val="272"/>
      </w:trPr>
      <w:tc>
        <w:tcPr>
          <w:tcW w:w="2830" w:type="dxa"/>
          <w:tcBorders>
            <w:top w:val="nil"/>
            <w:left w:val="single" w:sz="4" w:space="0" w:color="auto"/>
            <w:bottom w:val="single" w:sz="4" w:space="0" w:color="auto"/>
            <w:right w:val="single" w:sz="4" w:space="0" w:color="auto"/>
          </w:tcBorders>
        </w:tcPr>
        <w:p w14:paraId="38A23232" w14:textId="77777777" w:rsidR="006C1638" w:rsidRPr="002D4EF5" w:rsidRDefault="006C1638" w:rsidP="00376D25">
          <w:pPr>
            <w:pStyle w:val="Cabealho"/>
            <w:rPr>
              <w:rFonts w:cstheme="minorHAnsi"/>
              <w:sz w:val="18"/>
              <w:szCs w:val="20"/>
            </w:rPr>
          </w:pPr>
          <w:r>
            <w:rPr>
              <w:rFonts w:cstheme="minorHAnsi"/>
              <w:sz w:val="18"/>
              <w:szCs w:val="20"/>
            </w:rPr>
            <w:t>Alvelinda Sena de Sousa</w:t>
          </w:r>
        </w:p>
      </w:tc>
      <w:tc>
        <w:tcPr>
          <w:tcW w:w="3017" w:type="dxa"/>
          <w:tcBorders>
            <w:top w:val="nil"/>
            <w:left w:val="single" w:sz="4" w:space="0" w:color="auto"/>
            <w:bottom w:val="single" w:sz="4" w:space="0" w:color="auto"/>
            <w:right w:val="single" w:sz="4" w:space="0" w:color="auto"/>
          </w:tcBorders>
        </w:tcPr>
        <w:p w14:paraId="416C8A05" w14:textId="77777777" w:rsidR="006C1638" w:rsidRPr="002D4EF5" w:rsidRDefault="006C1638" w:rsidP="00376D25">
          <w:pPr>
            <w:pStyle w:val="Cabealho"/>
            <w:rPr>
              <w:rFonts w:ascii="Calibri" w:hAnsi="Calibri" w:cs="Calibri"/>
              <w:sz w:val="18"/>
              <w:szCs w:val="20"/>
            </w:rPr>
          </w:pPr>
          <w:r>
            <w:rPr>
              <w:rFonts w:ascii="Calibri" w:hAnsi="Calibri" w:cs="Calibri"/>
              <w:sz w:val="18"/>
              <w:szCs w:val="20"/>
            </w:rPr>
            <w:t>2018-15-CE-GER-2001-0001</w:t>
          </w:r>
        </w:p>
      </w:tc>
      <w:tc>
        <w:tcPr>
          <w:tcW w:w="1039" w:type="dxa"/>
          <w:tcBorders>
            <w:top w:val="nil"/>
            <w:left w:val="single" w:sz="4" w:space="0" w:color="auto"/>
            <w:bottom w:val="single" w:sz="4" w:space="0" w:color="auto"/>
            <w:right w:val="single" w:sz="4" w:space="0" w:color="auto"/>
          </w:tcBorders>
          <w:vAlign w:val="center"/>
        </w:tcPr>
        <w:p w14:paraId="7BF7C432" w14:textId="77777777" w:rsidR="006C1638" w:rsidRPr="002D4EF5" w:rsidRDefault="006C1638" w:rsidP="00376D25">
          <w:pPr>
            <w:pStyle w:val="Cabealho"/>
            <w:jc w:val="center"/>
            <w:rPr>
              <w:rFonts w:ascii="Calibri" w:hAnsi="Calibri" w:cs="Calibri"/>
              <w:sz w:val="18"/>
              <w:szCs w:val="20"/>
            </w:rPr>
          </w:pPr>
          <w:r>
            <w:rPr>
              <w:rFonts w:ascii="Calibri" w:hAnsi="Calibri" w:cs="Calibri"/>
              <w:sz w:val="18"/>
              <w:szCs w:val="20"/>
            </w:rPr>
            <w:t>12</w:t>
          </w:r>
          <w:r w:rsidRPr="002D4EF5">
            <w:rPr>
              <w:rFonts w:ascii="Calibri" w:hAnsi="Calibri" w:cs="Calibri"/>
              <w:sz w:val="18"/>
              <w:szCs w:val="20"/>
            </w:rPr>
            <w:t>/2020</w:t>
          </w:r>
        </w:p>
      </w:tc>
      <w:tc>
        <w:tcPr>
          <w:tcW w:w="1039" w:type="dxa"/>
          <w:tcBorders>
            <w:top w:val="nil"/>
            <w:left w:val="single" w:sz="4" w:space="0" w:color="auto"/>
            <w:bottom w:val="single" w:sz="4" w:space="0" w:color="auto"/>
            <w:right w:val="single" w:sz="4" w:space="0" w:color="auto"/>
          </w:tcBorders>
          <w:vAlign w:val="center"/>
        </w:tcPr>
        <w:p w14:paraId="6B2E9EF5" w14:textId="77777777" w:rsidR="006C1638" w:rsidRPr="002D4EF5" w:rsidRDefault="006C1638" w:rsidP="00376D25">
          <w:pPr>
            <w:pStyle w:val="Cabealho"/>
            <w:jc w:val="center"/>
            <w:rPr>
              <w:rFonts w:ascii="Calibri" w:hAnsi="Calibri" w:cs="Calibri"/>
              <w:sz w:val="18"/>
              <w:szCs w:val="20"/>
            </w:rPr>
          </w:pPr>
          <w:r w:rsidRPr="002D4EF5">
            <w:rPr>
              <w:rFonts w:ascii="Calibri" w:hAnsi="Calibri" w:cs="Calibri"/>
              <w:sz w:val="18"/>
              <w:szCs w:val="20"/>
            </w:rPr>
            <w:t>01</w:t>
          </w:r>
        </w:p>
      </w:tc>
      <w:tc>
        <w:tcPr>
          <w:tcW w:w="1040" w:type="dxa"/>
          <w:tcBorders>
            <w:top w:val="nil"/>
            <w:left w:val="single" w:sz="4" w:space="0" w:color="auto"/>
            <w:bottom w:val="single" w:sz="4" w:space="0" w:color="auto"/>
            <w:right w:val="single" w:sz="4" w:space="0" w:color="auto"/>
          </w:tcBorders>
          <w:vAlign w:val="center"/>
        </w:tcPr>
        <w:sdt>
          <w:sdtPr>
            <w:rPr>
              <w:rFonts w:ascii="Calibri" w:hAnsi="Calibri" w:cs="Calibri"/>
              <w:sz w:val="18"/>
              <w:szCs w:val="20"/>
            </w:rPr>
            <w:id w:val="250395305"/>
            <w:docPartObj>
              <w:docPartGallery w:val="Page Numbers (Top of Page)"/>
              <w:docPartUnique/>
            </w:docPartObj>
          </w:sdtPr>
          <w:sdtContent>
            <w:p w14:paraId="76951350" w14:textId="3CE0ACDC" w:rsidR="006C1638" w:rsidRPr="002D4EF5" w:rsidRDefault="006C1638" w:rsidP="00376D25">
              <w:pPr>
                <w:jc w:val="center"/>
                <w:rPr>
                  <w:rFonts w:ascii="Calibri" w:hAnsi="Calibri" w:cs="Calibri"/>
                  <w:sz w:val="18"/>
                  <w:szCs w:val="20"/>
                </w:rPr>
              </w:pPr>
              <w:r w:rsidRPr="002D4EF5">
                <w:rPr>
                  <w:rFonts w:ascii="Calibri" w:hAnsi="Calibri" w:cs="Calibri"/>
                  <w:sz w:val="18"/>
                  <w:szCs w:val="20"/>
                </w:rPr>
                <w:fldChar w:fldCharType="begin"/>
              </w:r>
              <w:r w:rsidRPr="002D4EF5">
                <w:rPr>
                  <w:rFonts w:ascii="Calibri" w:hAnsi="Calibri" w:cs="Calibri"/>
                  <w:sz w:val="18"/>
                  <w:szCs w:val="20"/>
                </w:rPr>
                <w:instrText xml:space="preserve"> PAGE </w:instrText>
              </w:r>
              <w:r w:rsidRPr="002D4EF5">
                <w:rPr>
                  <w:rFonts w:ascii="Calibri" w:hAnsi="Calibri" w:cs="Calibri"/>
                  <w:sz w:val="18"/>
                  <w:szCs w:val="20"/>
                </w:rPr>
                <w:fldChar w:fldCharType="separate"/>
              </w:r>
              <w:r w:rsidR="00515E1E">
                <w:rPr>
                  <w:rFonts w:ascii="Calibri" w:hAnsi="Calibri" w:cs="Calibri"/>
                  <w:noProof/>
                  <w:sz w:val="18"/>
                  <w:szCs w:val="20"/>
                </w:rPr>
                <w:t>72</w:t>
              </w:r>
              <w:r w:rsidRPr="002D4EF5">
                <w:rPr>
                  <w:rFonts w:ascii="Calibri" w:hAnsi="Calibri" w:cs="Calibri"/>
                  <w:noProof/>
                  <w:sz w:val="18"/>
                  <w:szCs w:val="20"/>
                </w:rPr>
                <w:fldChar w:fldCharType="end"/>
              </w:r>
              <w:r w:rsidRPr="002D4EF5">
                <w:rPr>
                  <w:rFonts w:ascii="Calibri" w:hAnsi="Calibri" w:cs="Calibri"/>
                  <w:sz w:val="18"/>
                  <w:szCs w:val="20"/>
                </w:rPr>
                <w:t xml:space="preserve"> de </w:t>
              </w:r>
              <w:r w:rsidRPr="002D4EF5">
                <w:rPr>
                  <w:rFonts w:ascii="Calibri" w:hAnsi="Calibri" w:cs="Calibri"/>
                  <w:sz w:val="18"/>
                  <w:szCs w:val="20"/>
                </w:rPr>
                <w:fldChar w:fldCharType="begin"/>
              </w:r>
              <w:r w:rsidRPr="002D4EF5">
                <w:rPr>
                  <w:rFonts w:ascii="Calibri" w:hAnsi="Calibri" w:cs="Calibri"/>
                  <w:sz w:val="18"/>
                  <w:szCs w:val="20"/>
                </w:rPr>
                <w:instrText xml:space="preserve"> NUMPAGES  </w:instrText>
              </w:r>
              <w:r w:rsidRPr="002D4EF5">
                <w:rPr>
                  <w:rFonts w:ascii="Calibri" w:hAnsi="Calibri" w:cs="Calibri"/>
                  <w:sz w:val="18"/>
                  <w:szCs w:val="20"/>
                </w:rPr>
                <w:fldChar w:fldCharType="separate"/>
              </w:r>
              <w:r w:rsidR="00515E1E">
                <w:rPr>
                  <w:rFonts w:ascii="Calibri" w:hAnsi="Calibri" w:cs="Calibri"/>
                  <w:noProof/>
                  <w:sz w:val="18"/>
                  <w:szCs w:val="20"/>
                </w:rPr>
                <w:t>73</w:t>
              </w:r>
              <w:r w:rsidRPr="002D4EF5">
                <w:rPr>
                  <w:rFonts w:ascii="Calibri" w:hAnsi="Calibri" w:cs="Calibri"/>
                  <w:noProof/>
                  <w:sz w:val="18"/>
                  <w:szCs w:val="20"/>
                </w:rPr>
                <w:fldChar w:fldCharType="end"/>
              </w:r>
            </w:p>
          </w:sdtContent>
        </w:sdt>
      </w:tc>
    </w:tr>
  </w:tbl>
  <w:p w14:paraId="7EB7E2DD" w14:textId="77777777" w:rsidR="006C1638" w:rsidRDefault="006C1638" w:rsidP="00A35BC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6A73E0"/>
    <w:multiLevelType w:val="hybridMultilevel"/>
    <w:tmpl w:val="5284F2A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 w15:restartNumberingAfterBreak="0">
    <w:nsid w:val="19923688"/>
    <w:multiLevelType w:val="hybridMultilevel"/>
    <w:tmpl w:val="7B84155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 w15:restartNumberingAfterBreak="0">
    <w:nsid w:val="1EA25E79"/>
    <w:multiLevelType w:val="multilevel"/>
    <w:tmpl w:val="C92643B4"/>
    <w:lvl w:ilvl="0">
      <w:start w:val="1"/>
      <w:numFmt w:val="decimal"/>
      <w:pStyle w:val="oficial"/>
      <w:lvlText w:val="%1"/>
      <w:lvlJc w:val="left"/>
      <w:pPr>
        <w:ind w:left="432" w:hanging="432"/>
      </w:pPr>
    </w:lvl>
    <w:lvl w:ilvl="1">
      <w:start w:val="1"/>
      <w:numFmt w:val="decimal"/>
      <w:lvlText w:val="%1.%2"/>
      <w:lvlJc w:val="left"/>
      <w:pPr>
        <w:ind w:left="1002" w:hanging="576"/>
      </w:pPr>
    </w:lvl>
    <w:lvl w:ilvl="2">
      <w:start w:val="1"/>
      <w:numFmt w:val="decimal"/>
      <w:lvlText w:val="%1.%2.%3"/>
      <w:lvlJc w:val="left"/>
      <w:pPr>
        <w:ind w:left="720" w:hanging="720"/>
      </w:pPr>
      <w:rPr>
        <w:rFonts w:asciiTheme="minorHAnsi" w:hAnsiTheme="minorHAnsi" w:cstheme="minorHAnsi" w:hint="default"/>
        <w:b/>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22857CD4"/>
    <w:multiLevelType w:val="hybridMultilevel"/>
    <w:tmpl w:val="5E6E32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25C22B98"/>
    <w:multiLevelType w:val="hybridMultilevel"/>
    <w:tmpl w:val="3974774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5" w15:restartNumberingAfterBreak="0">
    <w:nsid w:val="2D753065"/>
    <w:multiLevelType w:val="multilevel"/>
    <w:tmpl w:val="EC003EA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845"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6" w15:restartNumberingAfterBreak="0">
    <w:nsid w:val="3D814F40"/>
    <w:multiLevelType w:val="hybridMultilevel"/>
    <w:tmpl w:val="03181F24"/>
    <w:lvl w:ilvl="0" w:tplc="04160001">
      <w:start w:val="1"/>
      <w:numFmt w:val="bullet"/>
      <w:lvlText w:val=""/>
      <w:lvlJc w:val="left"/>
      <w:pPr>
        <w:ind w:left="927" w:hanging="360"/>
      </w:pPr>
      <w:rPr>
        <w:rFonts w:ascii="Symbol" w:hAnsi="Symbol" w:hint="default"/>
      </w:rPr>
    </w:lvl>
    <w:lvl w:ilvl="1" w:tplc="04160003" w:tentative="1">
      <w:start w:val="1"/>
      <w:numFmt w:val="bullet"/>
      <w:lvlText w:val="o"/>
      <w:lvlJc w:val="left"/>
      <w:pPr>
        <w:ind w:left="1647" w:hanging="360"/>
      </w:pPr>
      <w:rPr>
        <w:rFonts w:ascii="Courier New" w:hAnsi="Courier New" w:cs="Courier New" w:hint="default"/>
      </w:rPr>
    </w:lvl>
    <w:lvl w:ilvl="2" w:tplc="04160005" w:tentative="1">
      <w:start w:val="1"/>
      <w:numFmt w:val="bullet"/>
      <w:lvlText w:val=""/>
      <w:lvlJc w:val="left"/>
      <w:pPr>
        <w:ind w:left="2367" w:hanging="360"/>
      </w:pPr>
      <w:rPr>
        <w:rFonts w:ascii="Wingdings" w:hAnsi="Wingdings" w:hint="default"/>
      </w:rPr>
    </w:lvl>
    <w:lvl w:ilvl="3" w:tplc="04160001" w:tentative="1">
      <w:start w:val="1"/>
      <w:numFmt w:val="bullet"/>
      <w:lvlText w:val=""/>
      <w:lvlJc w:val="left"/>
      <w:pPr>
        <w:ind w:left="3087" w:hanging="360"/>
      </w:pPr>
      <w:rPr>
        <w:rFonts w:ascii="Symbol" w:hAnsi="Symbol" w:hint="default"/>
      </w:rPr>
    </w:lvl>
    <w:lvl w:ilvl="4" w:tplc="04160003" w:tentative="1">
      <w:start w:val="1"/>
      <w:numFmt w:val="bullet"/>
      <w:lvlText w:val="o"/>
      <w:lvlJc w:val="left"/>
      <w:pPr>
        <w:ind w:left="3807" w:hanging="360"/>
      </w:pPr>
      <w:rPr>
        <w:rFonts w:ascii="Courier New" w:hAnsi="Courier New" w:cs="Courier New" w:hint="default"/>
      </w:rPr>
    </w:lvl>
    <w:lvl w:ilvl="5" w:tplc="04160005" w:tentative="1">
      <w:start w:val="1"/>
      <w:numFmt w:val="bullet"/>
      <w:lvlText w:val=""/>
      <w:lvlJc w:val="left"/>
      <w:pPr>
        <w:ind w:left="4527" w:hanging="360"/>
      </w:pPr>
      <w:rPr>
        <w:rFonts w:ascii="Wingdings" w:hAnsi="Wingdings" w:hint="default"/>
      </w:rPr>
    </w:lvl>
    <w:lvl w:ilvl="6" w:tplc="04160001" w:tentative="1">
      <w:start w:val="1"/>
      <w:numFmt w:val="bullet"/>
      <w:lvlText w:val=""/>
      <w:lvlJc w:val="left"/>
      <w:pPr>
        <w:ind w:left="5247" w:hanging="360"/>
      </w:pPr>
      <w:rPr>
        <w:rFonts w:ascii="Symbol" w:hAnsi="Symbol" w:hint="default"/>
      </w:rPr>
    </w:lvl>
    <w:lvl w:ilvl="7" w:tplc="04160003" w:tentative="1">
      <w:start w:val="1"/>
      <w:numFmt w:val="bullet"/>
      <w:lvlText w:val="o"/>
      <w:lvlJc w:val="left"/>
      <w:pPr>
        <w:ind w:left="5967" w:hanging="360"/>
      </w:pPr>
      <w:rPr>
        <w:rFonts w:ascii="Courier New" w:hAnsi="Courier New" w:cs="Courier New" w:hint="default"/>
      </w:rPr>
    </w:lvl>
    <w:lvl w:ilvl="8" w:tplc="04160005" w:tentative="1">
      <w:start w:val="1"/>
      <w:numFmt w:val="bullet"/>
      <w:lvlText w:val=""/>
      <w:lvlJc w:val="left"/>
      <w:pPr>
        <w:ind w:left="6687" w:hanging="360"/>
      </w:pPr>
      <w:rPr>
        <w:rFonts w:ascii="Wingdings" w:hAnsi="Wingdings" w:hint="default"/>
      </w:rPr>
    </w:lvl>
  </w:abstractNum>
  <w:abstractNum w:abstractNumId="7" w15:restartNumberingAfterBreak="0">
    <w:nsid w:val="485245D2"/>
    <w:multiLevelType w:val="hybridMultilevel"/>
    <w:tmpl w:val="B3B6CB8E"/>
    <w:lvl w:ilvl="0" w:tplc="0416000B">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8"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9" w15:restartNumberingAfterBreak="0">
    <w:nsid w:val="50994874"/>
    <w:multiLevelType w:val="hybridMultilevel"/>
    <w:tmpl w:val="7EDC579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0" w15:restartNumberingAfterBreak="0">
    <w:nsid w:val="53CB6C63"/>
    <w:multiLevelType w:val="hybridMultilevel"/>
    <w:tmpl w:val="9E36F378"/>
    <w:lvl w:ilvl="0" w:tplc="04160001">
      <w:start w:val="1"/>
      <w:numFmt w:val="bullet"/>
      <w:lvlText w:val=""/>
      <w:lvlJc w:val="left"/>
      <w:pPr>
        <w:ind w:left="1457" w:hanging="360"/>
      </w:pPr>
      <w:rPr>
        <w:rFonts w:ascii="Symbol" w:hAnsi="Symbol" w:hint="default"/>
      </w:rPr>
    </w:lvl>
    <w:lvl w:ilvl="1" w:tplc="04160003" w:tentative="1">
      <w:start w:val="1"/>
      <w:numFmt w:val="bullet"/>
      <w:lvlText w:val="o"/>
      <w:lvlJc w:val="left"/>
      <w:pPr>
        <w:ind w:left="2177" w:hanging="360"/>
      </w:pPr>
      <w:rPr>
        <w:rFonts w:ascii="Courier New" w:hAnsi="Courier New" w:cs="Courier New" w:hint="default"/>
      </w:rPr>
    </w:lvl>
    <w:lvl w:ilvl="2" w:tplc="04160005" w:tentative="1">
      <w:start w:val="1"/>
      <w:numFmt w:val="bullet"/>
      <w:lvlText w:val=""/>
      <w:lvlJc w:val="left"/>
      <w:pPr>
        <w:ind w:left="2897" w:hanging="360"/>
      </w:pPr>
      <w:rPr>
        <w:rFonts w:ascii="Wingdings" w:hAnsi="Wingdings" w:hint="default"/>
      </w:rPr>
    </w:lvl>
    <w:lvl w:ilvl="3" w:tplc="04160001" w:tentative="1">
      <w:start w:val="1"/>
      <w:numFmt w:val="bullet"/>
      <w:lvlText w:val=""/>
      <w:lvlJc w:val="left"/>
      <w:pPr>
        <w:ind w:left="3617" w:hanging="360"/>
      </w:pPr>
      <w:rPr>
        <w:rFonts w:ascii="Symbol" w:hAnsi="Symbol" w:hint="default"/>
      </w:rPr>
    </w:lvl>
    <w:lvl w:ilvl="4" w:tplc="04160003" w:tentative="1">
      <w:start w:val="1"/>
      <w:numFmt w:val="bullet"/>
      <w:lvlText w:val="o"/>
      <w:lvlJc w:val="left"/>
      <w:pPr>
        <w:ind w:left="4337" w:hanging="360"/>
      </w:pPr>
      <w:rPr>
        <w:rFonts w:ascii="Courier New" w:hAnsi="Courier New" w:cs="Courier New" w:hint="default"/>
      </w:rPr>
    </w:lvl>
    <w:lvl w:ilvl="5" w:tplc="04160005" w:tentative="1">
      <w:start w:val="1"/>
      <w:numFmt w:val="bullet"/>
      <w:lvlText w:val=""/>
      <w:lvlJc w:val="left"/>
      <w:pPr>
        <w:ind w:left="5057" w:hanging="360"/>
      </w:pPr>
      <w:rPr>
        <w:rFonts w:ascii="Wingdings" w:hAnsi="Wingdings" w:hint="default"/>
      </w:rPr>
    </w:lvl>
    <w:lvl w:ilvl="6" w:tplc="04160001" w:tentative="1">
      <w:start w:val="1"/>
      <w:numFmt w:val="bullet"/>
      <w:lvlText w:val=""/>
      <w:lvlJc w:val="left"/>
      <w:pPr>
        <w:ind w:left="5777" w:hanging="360"/>
      </w:pPr>
      <w:rPr>
        <w:rFonts w:ascii="Symbol" w:hAnsi="Symbol" w:hint="default"/>
      </w:rPr>
    </w:lvl>
    <w:lvl w:ilvl="7" w:tplc="04160003" w:tentative="1">
      <w:start w:val="1"/>
      <w:numFmt w:val="bullet"/>
      <w:lvlText w:val="o"/>
      <w:lvlJc w:val="left"/>
      <w:pPr>
        <w:ind w:left="6497" w:hanging="360"/>
      </w:pPr>
      <w:rPr>
        <w:rFonts w:ascii="Courier New" w:hAnsi="Courier New" w:cs="Courier New" w:hint="default"/>
      </w:rPr>
    </w:lvl>
    <w:lvl w:ilvl="8" w:tplc="04160005" w:tentative="1">
      <w:start w:val="1"/>
      <w:numFmt w:val="bullet"/>
      <w:lvlText w:val=""/>
      <w:lvlJc w:val="left"/>
      <w:pPr>
        <w:ind w:left="7217" w:hanging="360"/>
      </w:pPr>
      <w:rPr>
        <w:rFonts w:ascii="Wingdings" w:hAnsi="Wingdings" w:hint="default"/>
      </w:rPr>
    </w:lvl>
  </w:abstractNum>
  <w:abstractNum w:abstractNumId="11" w15:restartNumberingAfterBreak="0">
    <w:nsid w:val="53CE4D8D"/>
    <w:multiLevelType w:val="hybridMultilevel"/>
    <w:tmpl w:val="A77E1FCE"/>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2" w15:restartNumberingAfterBreak="0">
    <w:nsid w:val="560E101B"/>
    <w:multiLevelType w:val="hybridMultilevel"/>
    <w:tmpl w:val="7C1821B8"/>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5E4C4E9E"/>
    <w:multiLevelType w:val="hybridMultilevel"/>
    <w:tmpl w:val="9CF85BA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4" w15:restartNumberingAfterBreak="0">
    <w:nsid w:val="68FF482B"/>
    <w:multiLevelType w:val="hybridMultilevel"/>
    <w:tmpl w:val="A8766934"/>
    <w:lvl w:ilvl="0" w:tplc="0416000D">
      <w:start w:val="1"/>
      <w:numFmt w:val="bullet"/>
      <w:lvlText w:val=""/>
      <w:lvlJc w:val="left"/>
      <w:pPr>
        <w:ind w:left="1350" w:hanging="360"/>
      </w:pPr>
      <w:rPr>
        <w:rFonts w:ascii="Wingdings" w:hAnsi="Wingdings" w:hint="default"/>
      </w:rPr>
    </w:lvl>
    <w:lvl w:ilvl="1" w:tplc="04160003" w:tentative="1">
      <w:start w:val="1"/>
      <w:numFmt w:val="bullet"/>
      <w:lvlText w:val="o"/>
      <w:lvlJc w:val="left"/>
      <w:pPr>
        <w:ind w:left="2070" w:hanging="360"/>
      </w:pPr>
      <w:rPr>
        <w:rFonts w:ascii="Courier New" w:hAnsi="Courier New" w:cs="Courier New" w:hint="default"/>
      </w:rPr>
    </w:lvl>
    <w:lvl w:ilvl="2" w:tplc="04160005" w:tentative="1">
      <w:start w:val="1"/>
      <w:numFmt w:val="bullet"/>
      <w:lvlText w:val=""/>
      <w:lvlJc w:val="left"/>
      <w:pPr>
        <w:ind w:left="2790" w:hanging="360"/>
      </w:pPr>
      <w:rPr>
        <w:rFonts w:ascii="Wingdings" w:hAnsi="Wingdings" w:hint="default"/>
      </w:rPr>
    </w:lvl>
    <w:lvl w:ilvl="3" w:tplc="04160001" w:tentative="1">
      <w:start w:val="1"/>
      <w:numFmt w:val="bullet"/>
      <w:lvlText w:val=""/>
      <w:lvlJc w:val="left"/>
      <w:pPr>
        <w:ind w:left="3510" w:hanging="360"/>
      </w:pPr>
      <w:rPr>
        <w:rFonts w:ascii="Symbol" w:hAnsi="Symbol" w:hint="default"/>
      </w:rPr>
    </w:lvl>
    <w:lvl w:ilvl="4" w:tplc="04160003" w:tentative="1">
      <w:start w:val="1"/>
      <w:numFmt w:val="bullet"/>
      <w:lvlText w:val="o"/>
      <w:lvlJc w:val="left"/>
      <w:pPr>
        <w:ind w:left="4230" w:hanging="360"/>
      </w:pPr>
      <w:rPr>
        <w:rFonts w:ascii="Courier New" w:hAnsi="Courier New" w:cs="Courier New" w:hint="default"/>
      </w:rPr>
    </w:lvl>
    <w:lvl w:ilvl="5" w:tplc="04160005" w:tentative="1">
      <w:start w:val="1"/>
      <w:numFmt w:val="bullet"/>
      <w:lvlText w:val=""/>
      <w:lvlJc w:val="left"/>
      <w:pPr>
        <w:ind w:left="4950" w:hanging="360"/>
      </w:pPr>
      <w:rPr>
        <w:rFonts w:ascii="Wingdings" w:hAnsi="Wingdings" w:hint="default"/>
      </w:rPr>
    </w:lvl>
    <w:lvl w:ilvl="6" w:tplc="04160001" w:tentative="1">
      <w:start w:val="1"/>
      <w:numFmt w:val="bullet"/>
      <w:lvlText w:val=""/>
      <w:lvlJc w:val="left"/>
      <w:pPr>
        <w:ind w:left="5670" w:hanging="360"/>
      </w:pPr>
      <w:rPr>
        <w:rFonts w:ascii="Symbol" w:hAnsi="Symbol" w:hint="default"/>
      </w:rPr>
    </w:lvl>
    <w:lvl w:ilvl="7" w:tplc="04160003" w:tentative="1">
      <w:start w:val="1"/>
      <w:numFmt w:val="bullet"/>
      <w:lvlText w:val="o"/>
      <w:lvlJc w:val="left"/>
      <w:pPr>
        <w:ind w:left="6390" w:hanging="360"/>
      </w:pPr>
      <w:rPr>
        <w:rFonts w:ascii="Courier New" w:hAnsi="Courier New" w:cs="Courier New" w:hint="default"/>
      </w:rPr>
    </w:lvl>
    <w:lvl w:ilvl="8" w:tplc="04160005" w:tentative="1">
      <w:start w:val="1"/>
      <w:numFmt w:val="bullet"/>
      <w:lvlText w:val=""/>
      <w:lvlJc w:val="left"/>
      <w:pPr>
        <w:ind w:left="7110" w:hanging="360"/>
      </w:pPr>
      <w:rPr>
        <w:rFonts w:ascii="Wingdings" w:hAnsi="Wingdings" w:hint="default"/>
      </w:rPr>
    </w:lvl>
  </w:abstractNum>
  <w:abstractNum w:abstractNumId="15"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74C745B6"/>
    <w:multiLevelType w:val="hybridMultilevel"/>
    <w:tmpl w:val="1AEAC7D8"/>
    <w:lvl w:ilvl="0" w:tplc="04160019">
      <w:start w:val="1"/>
      <w:numFmt w:val="lowerLetter"/>
      <w:lvlText w:val="%1."/>
      <w:lvlJc w:val="left"/>
      <w:pPr>
        <w:ind w:left="1069" w:hanging="360"/>
      </w:pPr>
      <w:rPr>
        <w:rFonts w:hint="default"/>
      </w:rPr>
    </w:lvl>
    <w:lvl w:ilvl="1" w:tplc="04160019">
      <w:start w:val="1"/>
      <w:numFmt w:val="lowerLetter"/>
      <w:lvlText w:val="%2."/>
      <w:lvlJc w:val="left"/>
      <w:pPr>
        <w:ind w:left="1789" w:hanging="360"/>
      </w:p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7"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8" w15:restartNumberingAfterBreak="0">
    <w:nsid w:val="75CF4CC8"/>
    <w:multiLevelType w:val="hybridMultilevel"/>
    <w:tmpl w:val="A17A31F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7C2F6D53"/>
    <w:multiLevelType w:val="hybridMultilevel"/>
    <w:tmpl w:val="C4EE72B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1" w15:restartNumberingAfterBreak="0">
    <w:nsid w:val="7C8B4656"/>
    <w:multiLevelType w:val="hybridMultilevel"/>
    <w:tmpl w:val="3D6CC324"/>
    <w:lvl w:ilvl="0" w:tplc="04160019">
      <w:start w:val="1"/>
      <w:numFmt w:val="lowerLetter"/>
      <w:lvlText w:val="%1."/>
      <w:lvlJc w:val="left"/>
      <w:pPr>
        <w:ind w:left="1069" w:hanging="360"/>
      </w:p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2" w15:restartNumberingAfterBreak="0">
    <w:nsid w:val="7DA27AB9"/>
    <w:multiLevelType w:val="hybridMultilevel"/>
    <w:tmpl w:val="BD66A9B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num w:numId="1">
    <w:abstractNumId w:val="17"/>
  </w:num>
  <w:num w:numId="2">
    <w:abstractNumId w:val="15"/>
  </w:num>
  <w:num w:numId="3">
    <w:abstractNumId w:val="8"/>
  </w:num>
  <w:num w:numId="4">
    <w:abstractNumId w:val="19"/>
  </w:num>
  <w:num w:numId="5">
    <w:abstractNumId w:val="18"/>
  </w:num>
  <w:num w:numId="6">
    <w:abstractNumId w:val="12"/>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1"/>
  </w:num>
  <w:num w:numId="10">
    <w:abstractNumId w:val="14"/>
  </w:num>
  <w:num w:numId="11">
    <w:abstractNumId w:val="10"/>
  </w:num>
  <w:num w:numId="12">
    <w:abstractNumId w:val="22"/>
  </w:num>
  <w:num w:numId="13">
    <w:abstractNumId w:val="7"/>
  </w:num>
  <w:num w:numId="14">
    <w:abstractNumId w:val="9"/>
  </w:num>
  <w:num w:numId="15">
    <w:abstractNumId w:val="0"/>
  </w:num>
  <w:num w:numId="16">
    <w:abstractNumId w:val="6"/>
  </w:num>
  <w:num w:numId="17">
    <w:abstractNumId w:val="13"/>
  </w:num>
  <w:num w:numId="18">
    <w:abstractNumId w:val="20"/>
  </w:num>
  <w:num w:numId="19">
    <w:abstractNumId w:val="4"/>
  </w:num>
  <w:num w:numId="20">
    <w:abstractNumId w:val="11"/>
  </w:num>
  <w:num w:numId="21">
    <w:abstractNumId w:val="3"/>
  </w:num>
  <w:num w:numId="22">
    <w:abstractNumId w:val="16"/>
  </w:num>
  <w:num w:numId="23">
    <w:abstractNumId w:val="21"/>
  </w:num>
  <w:num w:numId="24">
    <w:abstractNumId w:val="5"/>
  </w:num>
  <w:num w:numId="25">
    <w:abstractNumId w:val="5"/>
  </w:num>
  <w:num w:numId="26">
    <w:abstractNumId w:val="5"/>
  </w:num>
  <w:num w:numId="27">
    <w:abstractNumId w:val="5"/>
  </w:num>
  <w:num w:numId="28">
    <w:abstractNumId w:val="5"/>
  </w:num>
  <w:num w:numId="29">
    <w:abstractNumId w:val="5"/>
  </w:num>
  <w:num w:numId="30">
    <w:abstractNumId w:val="5"/>
  </w:num>
  <w:num w:numId="31">
    <w:abstractNumId w:val="5"/>
  </w:num>
  <w:num w:numId="32">
    <w:abstractNumId w:val="5"/>
  </w:num>
  <w:num w:numId="33">
    <w:abstractNumId w:val="5"/>
  </w:num>
  <w:num w:numId="34">
    <w:abstractNumId w:val="5"/>
  </w:num>
  <w:num w:numId="35">
    <w:abstractNumId w:val="5"/>
  </w:num>
  <w:num w:numId="36">
    <w:abstractNumId w:val="5"/>
  </w:num>
  <w:num w:numId="37">
    <w:abstractNumId w:val="5"/>
  </w:num>
  <w:num w:numId="38">
    <w:abstractNumId w:val="5"/>
  </w:num>
  <w:num w:numId="39">
    <w:abstractNumId w:val="5"/>
  </w:num>
  <w:num w:numId="40">
    <w:abstractNumId w:val="5"/>
  </w:num>
  <w:num w:numId="41">
    <w:abstractNumId w:val="5"/>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3481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CA1"/>
    <w:rsid w:val="00000E19"/>
    <w:rsid w:val="000012DB"/>
    <w:rsid w:val="00001730"/>
    <w:rsid w:val="00002395"/>
    <w:rsid w:val="0000368D"/>
    <w:rsid w:val="00003D05"/>
    <w:rsid w:val="00003E2F"/>
    <w:rsid w:val="0000496D"/>
    <w:rsid w:val="00004DD0"/>
    <w:rsid w:val="00005504"/>
    <w:rsid w:val="00005973"/>
    <w:rsid w:val="00006BA1"/>
    <w:rsid w:val="00006F79"/>
    <w:rsid w:val="000076CB"/>
    <w:rsid w:val="0000773B"/>
    <w:rsid w:val="00007F2A"/>
    <w:rsid w:val="00010B89"/>
    <w:rsid w:val="00010C82"/>
    <w:rsid w:val="00013371"/>
    <w:rsid w:val="00013544"/>
    <w:rsid w:val="000140D3"/>
    <w:rsid w:val="000142B2"/>
    <w:rsid w:val="000146CB"/>
    <w:rsid w:val="00015A7F"/>
    <w:rsid w:val="000161D5"/>
    <w:rsid w:val="00016C8B"/>
    <w:rsid w:val="00017BE7"/>
    <w:rsid w:val="00020110"/>
    <w:rsid w:val="000209A7"/>
    <w:rsid w:val="00020C83"/>
    <w:rsid w:val="00020F78"/>
    <w:rsid w:val="000211D3"/>
    <w:rsid w:val="000220F8"/>
    <w:rsid w:val="00022631"/>
    <w:rsid w:val="00023395"/>
    <w:rsid w:val="00023618"/>
    <w:rsid w:val="0002389C"/>
    <w:rsid w:val="00023912"/>
    <w:rsid w:val="0002397F"/>
    <w:rsid w:val="00024000"/>
    <w:rsid w:val="0002413F"/>
    <w:rsid w:val="00024D16"/>
    <w:rsid w:val="00030AD9"/>
    <w:rsid w:val="000313E2"/>
    <w:rsid w:val="000324E8"/>
    <w:rsid w:val="00032546"/>
    <w:rsid w:val="00032906"/>
    <w:rsid w:val="000356BF"/>
    <w:rsid w:val="00035C51"/>
    <w:rsid w:val="00037F35"/>
    <w:rsid w:val="0004002E"/>
    <w:rsid w:val="000416C4"/>
    <w:rsid w:val="000432F4"/>
    <w:rsid w:val="00043E88"/>
    <w:rsid w:val="00044572"/>
    <w:rsid w:val="0004482C"/>
    <w:rsid w:val="0004506F"/>
    <w:rsid w:val="00045669"/>
    <w:rsid w:val="0004577B"/>
    <w:rsid w:val="000458D7"/>
    <w:rsid w:val="00046B60"/>
    <w:rsid w:val="00046DC4"/>
    <w:rsid w:val="00047C58"/>
    <w:rsid w:val="0005084A"/>
    <w:rsid w:val="00052F19"/>
    <w:rsid w:val="0005322B"/>
    <w:rsid w:val="00053C56"/>
    <w:rsid w:val="00054804"/>
    <w:rsid w:val="00054A6F"/>
    <w:rsid w:val="000562A1"/>
    <w:rsid w:val="00060485"/>
    <w:rsid w:val="00060D06"/>
    <w:rsid w:val="00061A5E"/>
    <w:rsid w:val="0006287D"/>
    <w:rsid w:val="0006409C"/>
    <w:rsid w:val="0006628B"/>
    <w:rsid w:val="00066946"/>
    <w:rsid w:val="00067769"/>
    <w:rsid w:val="0007069D"/>
    <w:rsid w:val="0007395E"/>
    <w:rsid w:val="00073D4F"/>
    <w:rsid w:val="00074273"/>
    <w:rsid w:val="000743E6"/>
    <w:rsid w:val="00075701"/>
    <w:rsid w:val="00075CAB"/>
    <w:rsid w:val="00077055"/>
    <w:rsid w:val="000804E4"/>
    <w:rsid w:val="00080A9F"/>
    <w:rsid w:val="000814A0"/>
    <w:rsid w:val="00081544"/>
    <w:rsid w:val="00081E36"/>
    <w:rsid w:val="00082880"/>
    <w:rsid w:val="00082884"/>
    <w:rsid w:val="00082D55"/>
    <w:rsid w:val="0008388F"/>
    <w:rsid w:val="00083AEF"/>
    <w:rsid w:val="00083B8E"/>
    <w:rsid w:val="00085C99"/>
    <w:rsid w:val="0008630B"/>
    <w:rsid w:val="00086852"/>
    <w:rsid w:val="00087B9F"/>
    <w:rsid w:val="000901D4"/>
    <w:rsid w:val="00090555"/>
    <w:rsid w:val="000906F3"/>
    <w:rsid w:val="0009086B"/>
    <w:rsid w:val="00091BF3"/>
    <w:rsid w:val="00091E6C"/>
    <w:rsid w:val="00092EFC"/>
    <w:rsid w:val="000933B5"/>
    <w:rsid w:val="00093824"/>
    <w:rsid w:val="0009534A"/>
    <w:rsid w:val="00095421"/>
    <w:rsid w:val="00096469"/>
    <w:rsid w:val="00096595"/>
    <w:rsid w:val="000967EE"/>
    <w:rsid w:val="00096899"/>
    <w:rsid w:val="00097003"/>
    <w:rsid w:val="00097F98"/>
    <w:rsid w:val="000A001A"/>
    <w:rsid w:val="000A0745"/>
    <w:rsid w:val="000A16DC"/>
    <w:rsid w:val="000A1856"/>
    <w:rsid w:val="000A18EA"/>
    <w:rsid w:val="000A22CB"/>
    <w:rsid w:val="000A2D94"/>
    <w:rsid w:val="000A3883"/>
    <w:rsid w:val="000A38AF"/>
    <w:rsid w:val="000A50C4"/>
    <w:rsid w:val="000A5756"/>
    <w:rsid w:val="000A6181"/>
    <w:rsid w:val="000A646B"/>
    <w:rsid w:val="000A6695"/>
    <w:rsid w:val="000B2832"/>
    <w:rsid w:val="000B3911"/>
    <w:rsid w:val="000B3E90"/>
    <w:rsid w:val="000B4AC1"/>
    <w:rsid w:val="000B5144"/>
    <w:rsid w:val="000B5AEE"/>
    <w:rsid w:val="000B621F"/>
    <w:rsid w:val="000B6C60"/>
    <w:rsid w:val="000B6E3B"/>
    <w:rsid w:val="000B796D"/>
    <w:rsid w:val="000B7FA6"/>
    <w:rsid w:val="000C06DD"/>
    <w:rsid w:val="000C07F5"/>
    <w:rsid w:val="000C089A"/>
    <w:rsid w:val="000C09DB"/>
    <w:rsid w:val="000C0D46"/>
    <w:rsid w:val="000C0DD7"/>
    <w:rsid w:val="000C1466"/>
    <w:rsid w:val="000C1986"/>
    <w:rsid w:val="000C2BC0"/>
    <w:rsid w:val="000C3102"/>
    <w:rsid w:val="000C38E2"/>
    <w:rsid w:val="000C4147"/>
    <w:rsid w:val="000C4408"/>
    <w:rsid w:val="000C46AD"/>
    <w:rsid w:val="000C5A00"/>
    <w:rsid w:val="000C7649"/>
    <w:rsid w:val="000C784B"/>
    <w:rsid w:val="000C7A1F"/>
    <w:rsid w:val="000C7B34"/>
    <w:rsid w:val="000C7EF1"/>
    <w:rsid w:val="000C7EF5"/>
    <w:rsid w:val="000D021C"/>
    <w:rsid w:val="000D04B0"/>
    <w:rsid w:val="000D0D59"/>
    <w:rsid w:val="000D1149"/>
    <w:rsid w:val="000D23E3"/>
    <w:rsid w:val="000D2C3E"/>
    <w:rsid w:val="000D3EF7"/>
    <w:rsid w:val="000D5431"/>
    <w:rsid w:val="000D5E58"/>
    <w:rsid w:val="000D6268"/>
    <w:rsid w:val="000E2C6F"/>
    <w:rsid w:val="000E2E65"/>
    <w:rsid w:val="000E382D"/>
    <w:rsid w:val="000E3BF7"/>
    <w:rsid w:val="000E3CF2"/>
    <w:rsid w:val="000E4413"/>
    <w:rsid w:val="000E5B0C"/>
    <w:rsid w:val="000E61A6"/>
    <w:rsid w:val="000E68C6"/>
    <w:rsid w:val="000E6BC7"/>
    <w:rsid w:val="000E6F8F"/>
    <w:rsid w:val="000E7F1D"/>
    <w:rsid w:val="000F0D55"/>
    <w:rsid w:val="000F1814"/>
    <w:rsid w:val="000F1EC2"/>
    <w:rsid w:val="000F1F14"/>
    <w:rsid w:val="000F2229"/>
    <w:rsid w:val="000F3F9F"/>
    <w:rsid w:val="000F4136"/>
    <w:rsid w:val="000F4A95"/>
    <w:rsid w:val="000F4AF5"/>
    <w:rsid w:val="000F57FA"/>
    <w:rsid w:val="000F5B5E"/>
    <w:rsid w:val="000F6F82"/>
    <w:rsid w:val="000F6FF4"/>
    <w:rsid w:val="000F7ADB"/>
    <w:rsid w:val="001000C5"/>
    <w:rsid w:val="0010161F"/>
    <w:rsid w:val="001018AD"/>
    <w:rsid w:val="0010235F"/>
    <w:rsid w:val="001026AB"/>
    <w:rsid w:val="0010301C"/>
    <w:rsid w:val="00103620"/>
    <w:rsid w:val="00103B52"/>
    <w:rsid w:val="00104320"/>
    <w:rsid w:val="0010437E"/>
    <w:rsid w:val="0010569D"/>
    <w:rsid w:val="001056AF"/>
    <w:rsid w:val="001068C9"/>
    <w:rsid w:val="00106BB4"/>
    <w:rsid w:val="0010701F"/>
    <w:rsid w:val="001075ED"/>
    <w:rsid w:val="001076C3"/>
    <w:rsid w:val="00110264"/>
    <w:rsid w:val="0011044B"/>
    <w:rsid w:val="001104CC"/>
    <w:rsid w:val="00110600"/>
    <w:rsid w:val="00112287"/>
    <w:rsid w:val="00112EE9"/>
    <w:rsid w:val="001142A8"/>
    <w:rsid w:val="001142FE"/>
    <w:rsid w:val="0011535A"/>
    <w:rsid w:val="001155B3"/>
    <w:rsid w:val="00115CBA"/>
    <w:rsid w:val="00115CD0"/>
    <w:rsid w:val="00115F11"/>
    <w:rsid w:val="00116607"/>
    <w:rsid w:val="00116978"/>
    <w:rsid w:val="0011765D"/>
    <w:rsid w:val="00121052"/>
    <w:rsid w:val="00121B3A"/>
    <w:rsid w:val="00122E79"/>
    <w:rsid w:val="0012369C"/>
    <w:rsid w:val="001236D6"/>
    <w:rsid w:val="00123BEF"/>
    <w:rsid w:val="00124893"/>
    <w:rsid w:val="001248DE"/>
    <w:rsid w:val="00125616"/>
    <w:rsid w:val="00125A0B"/>
    <w:rsid w:val="00126870"/>
    <w:rsid w:val="001277CA"/>
    <w:rsid w:val="00130928"/>
    <w:rsid w:val="00130E36"/>
    <w:rsid w:val="00130EC2"/>
    <w:rsid w:val="00131F20"/>
    <w:rsid w:val="001320D6"/>
    <w:rsid w:val="00132661"/>
    <w:rsid w:val="00132B40"/>
    <w:rsid w:val="00133C87"/>
    <w:rsid w:val="0013411F"/>
    <w:rsid w:val="00134907"/>
    <w:rsid w:val="001359F4"/>
    <w:rsid w:val="00136B1C"/>
    <w:rsid w:val="00136E8D"/>
    <w:rsid w:val="00136F50"/>
    <w:rsid w:val="00137516"/>
    <w:rsid w:val="001376B0"/>
    <w:rsid w:val="001400BC"/>
    <w:rsid w:val="00140BB7"/>
    <w:rsid w:val="001441B0"/>
    <w:rsid w:val="00144B19"/>
    <w:rsid w:val="00144E02"/>
    <w:rsid w:val="001454E5"/>
    <w:rsid w:val="0014558D"/>
    <w:rsid w:val="00145F13"/>
    <w:rsid w:val="00147A1D"/>
    <w:rsid w:val="00147C0F"/>
    <w:rsid w:val="00151179"/>
    <w:rsid w:val="001526A0"/>
    <w:rsid w:val="001532D0"/>
    <w:rsid w:val="00153C41"/>
    <w:rsid w:val="001560C4"/>
    <w:rsid w:val="001563D9"/>
    <w:rsid w:val="00156C2C"/>
    <w:rsid w:val="00157340"/>
    <w:rsid w:val="00160104"/>
    <w:rsid w:val="001601DB"/>
    <w:rsid w:val="001615AA"/>
    <w:rsid w:val="00161A4E"/>
    <w:rsid w:val="00161D25"/>
    <w:rsid w:val="00161F18"/>
    <w:rsid w:val="001621D1"/>
    <w:rsid w:val="001624B8"/>
    <w:rsid w:val="0016300A"/>
    <w:rsid w:val="00163516"/>
    <w:rsid w:val="001636A0"/>
    <w:rsid w:val="00163F35"/>
    <w:rsid w:val="00164213"/>
    <w:rsid w:val="0016498B"/>
    <w:rsid w:val="00164C24"/>
    <w:rsid w:val="00164ECF"/>
    <w:rsid w:val="00165B2F"/>
    <w:rsid w:val="001662BB"/>
    <w:rsid w:val="00166A42"/>
    <w:rsid w:val="00167321"/>
    <w:rsid w:val="001701DB"/>
    <w:rsid w:val="0017048F"/>
    <w:rsid w:val="00170638"/>
    <w:rsid w:val="00171581"/>
    <w:rsid w:val="00171B5D"/>
    <w:rsid w:val="00171CC0"/>
    <w:rsid w:val="00171D31"/>
    <w:rsid w:val="0017280E"/>
    <w:rsid w:val="00174514"/>
    <w:rsid w:val="001745C6"/>
    <w:rsid w:val="0017514B"/>
    <w:rsid w:val="00175DF3"/>
    <w:rsid w:val="00176738"/>
    <w:rsid w:val="00176BF8"/>
    <w:rsid w:val="0017789D"/>
    <w:rsid w:val="00177BFA"/>
    <w:rsid w:val="00177DB6"/>
    <w:rsid w:val="00181147"/>
    <w:rsid w:val="001812F8"/>
    <w:rsid w:val="001815B7"/>
    <w:rsid w:val="0018275C"/>
    <w:rsid w:val="00182791"/>
    <w:rsid w:val="001827A0"/>
    <w:rsid w:val="00182819"/>
    <w:rsid w:val="001833DF"/>
    <w:rsid w:val="0018350A"/>
    <w:rsid w:val="001835C1"/>
    <w:rsid w:val="0018395D"/>
    <w:rsid w:val="001847F1"/>
    <w:rsid w:val="00185145"/>
    <w:rsid w:val="0018625A"/>
    <w:rsid w:val="00187E0C"/>
    <w:rsid w:val="00190257"/>
    <w:rsid w:val="001909F7"/>
    <w:rsid w:val="00191814"/>
    <w:rsid w:val="00191CAC"/>
    <w:rsid w:val="001951C6"/>
    <w:rsid w:val="00195643"/>
    <w:rsid w:val="00195780"/>
    <w:rsid w:val="00196D39"/>
    <w:rsid w:val="001971B1"/>
    <w:rsid w:val="001A0569"/>
    <w:rsid w:val="001A0974"/>
    <w:rsid w:val="001A0A3B"/>
    <w:rsid w:val="001A1D99"/>
    <w:rsid w:val="001A4717"/>
    <w:rsid w:val="001A47D6"/>
    <w:rsid w:val="001A4C6A"/>
    <w:rsid w:val="001A4E40"/>
    <w:rsid w:val="001A4FC0"/>
    <w:rsid w:val="001A5A5E"/>
    <w:rsid w:val="001A6239"/>
    <w:rsid w:val="001A6579"/>
    <w:rsid w:val="001A6614"/>
    <w:rsid w:val="001A76C8"/>
    <w:rsid w:val="001A776C"/>
    <w:rsid w:val="001A79F2"/>
    <w:rsid w:val="001A7F4D"/>
    <w:rsid w:val="001B06B9"/>
    <w:rsid w:val="001B2B52"/>
    <w:rsid w:val="001B2D6B"/>
    <w:rsid w:val="001B31A9"/>
    <w:rsid w:val="001B347D"/>
    <w:rsid w:val="001B4AB6"/>
    <w:rsid w:val="001B4F73"/>
    <w:rsid w:val="001B55A6"/>
    <w:rsid w:val="001B57B2"/>
    <w:rsid w:val="001B63DB"/>
    <w:rsid w:val="001C07C3"/>
    <w:rsid w:val="001C1554"/>
    <w:rsid w:val="001C2A69"/>
    <w:rsid w:val="001C3152"/>
    <w:rsid w:val="001C4212"/>
    <w:rsid w:val="001C5AC6"/>
    <w:rsid w:val="001C5EF3"/>
    <w:rsid w:val="001C70C3"/>
    <w:rsid w:val="001C79AA"/>
    <w:rsid w:val="001C7A5A"/>
    <w:rsid w:val="001C7B4C"/>
    <w:rsid w:val="001D0FD1"/>
    <w:rsid w:val="001D108C"/>
    <w:rsid w:val="001D18E2"/>
    <w:rsid w:val="001D1B7B"/>
    <w:rsid w:val="001D3BAF"/>
    <w:rsid w:val="001D4331"/>
    <w:rsid w:val="001D5802"/>
    <w:rsid w:val="001D60D4"/>
    <w:rsid w:val="001D768E"/>
    <w:rsid w:val="001E2188"/>
    <w:rsid w:val="001E2ABF"/>
    <w:rsid w:val="001E3F1A"/>
    <w:rsid w:val="001E5064"/>
    <w:rsid w:val="001E52FC"/>
    <w:rsid w:val="001E6311"/>
    <w:rsid w:val="001E6A6A"/>
    <w:rsid w:val="001E6B16"/>
    <w:rsid w:val="001E6BBE"/>
    <w:rsid w:val="001E6C90"/>
    <w:rsid w:val="001E749C"/>
    <w:rsid w:val="001F07B8"/>
    <w:rsid w:val="001F147C"/>
    <w:rsid w:val="001F157A"/>
    <w:rsid w:val="001F1670"/>
    <w:rsid w:val="001F215C"/>
    <w:rsid w:val="001F255A"/>
    <w:rsid w:val="001F272A"/>
    <w:rsid w:val="001F3429"/>
    <w:rsid w:val="001F34B8"/>
    <w:rsid w:val="001F36C3"/>
    <w:rsid w:val="001F567B"/>
    <w:rsid w:val="001F6444"/>
    <w:rsid w:val="001F6595"/>
    <w:rsid w:val="001F65FB"/>
    <w:rsid w:val="001F6E1C"/>
    <w:rsid w:val="001F6EB8"/>
    <w:rsid w:val="001F7124"/>
    <w:rsid w:val="001F73EC"/>
    <w:rsid w:val="00200E8C"/>
    <w:rsid w:val="002016A6"/>
    <w:rsid w:val="00201AB3"/>
    <w:rsid w:val="00202199"/>
    <w:rsid w:val="00202BBA"/>
    <w:rsid w:val="00202E46"/>
    <w:rsid w:val="002035FF"/>
    <w:rsid w:val="00205565"/>
    <w:rsid w:val="00205EDF"/>
    <w:rsid w:val="00206C72"/>
    <w:rsid w:val="002074C5"/>
    <w:rsid w:val="00210C2A"/>
    <w:rsid w:val="0021102A"/>
    <w:rsid w:val="002112A7"/>
    <w:rsid w:val="00211802"/>
    <w:rsid w:val="002119F5"/>
    <w:rsid w:val="00211B6A"/>
    <w:rsid w:val="002123EB"/>
    <w:rsid w:val="0021250D"/>
    <w:rsid w:val="0021275D"/>
    <w:rsid w:val="002128F4"/>
    <w:rsid w:val="002129A8"/>
    <w:rsid w:val="002139B9"/>
    <w:rsid w:val="00213DEA"/>
    <w:rsid w:val="00214615"/>
    <w:rsid w:val="002146F9"/>
    <w:rsid w:val="00214C30"/>
    <w:rsid w:val="00214F0D"/>
    <w:rsid w:val="00214F99"/>
    <w:rsid w:val="002157C2"/>
    <w:rsid w:val="00215C3A"/>
    <w:rsid w:val="00215E1B"/>
    <w:rsid w:val="00215EDE"/>
    <w:rsid w:val="00220F69"/>
    <w:rsid w:val="002213A7"/>
    <w:rsid w:val="002226FE"/>
    <w:rsid w:val="00222843"/>
    <w:rsid w:val="00222B4C"/>
    <w:rsid w:val="0022588B"/>
    <w:rsid w:val="00225DA9"/>
    <w:rsid w:val="002269AD"/>
    <w:rsid w:val="00226C6E"/>
    <w:rsid w:val="0022713B"/>
    <w:rsid w:val="00227BB0"/>
    <w:rsid w:val="002314D4"/>
    <w:rsid w:val="00231CCC"/>
    <w:rsid w:val="0023242B"/>
    <w:rsid w:val="002329B2"/>
    <w:rsid w:val="002330FC"/>
    <w:rsid w:val="00233414"/>
    <w:rsid w:val="002338C2"/>
    <w:rsid w:val="00233BBD"/>
    <w:rsid w:val="00233F32"/>
    <w:rsid w:val="0023457E"/>
    <w:rsid w:val="00235D4B"/>
    <w:rsid w:val="002366F5"/>
    <w:rsid w:val="00236748"/>
    <w:rsid w:val="002412C5"/>
    <w:rsid w:val="00243F90"/>
    <w:rsid w:val="00244044"/>
    <w:rsid w:val="00244059"/>
    <w:rsid w:val="00244722"/>
    <w:rsid w:val="0024619E"/>
    <w:rsid w:val="00246D85"/>
    <w:rsid w:val="002471BB"/>
    <w:rsid w:val="0024734E"/>
    <w:rsid w:val="0024747B"/>
    <w:rsid w:val="002476F9"/>
    <w:rsid w:val="00247D55"/>
    <w:rsid w:val="002502DD"/>
    <w:rsid w:val="002513B3"/>
    <w:rsid w:val="0025218C"/>
    <w:rsid w:val="00252678"/>
    <w:rsid w:val="00253449"/>
    <w:rsid w:val="00253609"/>
    <w:rsid w:val="00253691"/>
    <w:rsid w:val="00254DF5"/>
    <w:rsid w:val="00254F64"/>
    <w:rsid w:val="002561EF"/>
    <w:rsid w:val="002563E7"/>
    <w:rsid w:val="0025664B"/>
    <w:rsid w:val="00256F84"/>
    <w:rsid w:val="0025726B"/>
    <w:rsid w:val="00257592"/>
    <w:rsid w:val="00257B1A"/>
    <w:rsid w:val="00260C5F"/>
    <w:rsid w:val="00260D10"/>
    <w:rsid w:val="00261270"/>
    <w:rsid w:val="00262D79"/>
    <w:rsid w:val="00263620"/>
    <w:rsid w:val="00263A62"/>
    <w:rsid w:val="00263B64"/>
    <w:rsid w:val="00263C06"/>
    <w:rsid w:val="002649D3"/>
    <w:rsid w:val="00265441"/>
    <w:rsid w:val="0026615C"/>
    <w:rsid w:val="00266A9C"/>
    <w:rsid w:val="002673AD"/>
    <w:rsid w:val="00267951"/>
    <w:rsid w:val="00267D7C"/>
    <w:rsid w:val="00270E45"/>
    <w:rsid w:val="002710FD"/>
    <w:rsid w:val="00272064"/>
    <w:rsid w:val="00272654"/>
    <w:rsid w:val="00272766"/>
    <w:rsid w:val="00272797"/>
    <w:rsid w:val="00272CBF"/>
    <w:rsid w:val="002736A7"/>
    <w:rsid w:val="00273C4A"/>
    <w:rsid w:val="00274BF9"/>
    <w:rsid w:val="0027566E"/>
    <w:rsid w:val="00276706"/>
    <w:rsid w:val="00276DC2"/>
    <w:rsid w:val="00276DE6"/>
    <w:rsid w:val="00277254"/>
    <w:rsid w:val="002775A3"/>
    <w:rsid w:val="00277B6A"/>
    <w:rsid w:val="00277F26"/>
    <w:rsid w:val="00280255"/>
    <w:rsid w:val="002809B5"/>
    <w:rsid w:val="00280F99"/>
    <w:rsid w:val="002812D1"/>
    <w:rsid w:val="00282B93"/>
    <w:rsid w:val="002834F2"/>
    <w:rsid w:val="00283748"/>
    <w:rsid w:val="0028412B"/>
    <w:rsid w:val="002848BD"/>
    <w:rsid w:val="002854C4"/>
    <w:rsid w:val="00286C6C"/>
    <w:rsid w:val="00287E34"/>
    <w:rsid w:val="002905C8"/>
    <w:rsid w:val="00290FC3"/>
    <w:rsid w:val="0029134B"/>
    <w:rsid w:val="00291503"/>
    <w:rsid w:val="00291D9F"/>
    <w:rsid w:val="002928AB"/>
    <w:rsid w:val="002929B5"/>
    <w:rsid w:val="00292D51"/>
    <w:rsid w:val="0029382D"/>
    <w:rsid w:val="00293B7D"/>
    <w:rsid w:val="0029427B"/>
    <w:rsid w:val="00294292"/>
    <w:rsid w:val="002943B0"/>
    <w:rsid w:val="00294B4B"/>
    <w:rsid w:val="00294B9B"/>
    <w:rsid w:val="002957D2"/>
    <w:rsid w:val="0029608F"/>
    <w:rsid w:val="002A056F"/>
    <w:rsid w:val="002A081B"/>
    <w:rsid w:val="002A09C9"/>
    <w:rsid w:val="002A15E4"/>
    <w:rsid w:val="002A1C05"/>
    <w:rsid w:val="002A1D32"/>
    <w:rsid w:val="002A276B"/>
    <w:rsid w:val="002A27A4"/>
    <w:rsid w:val="002A2E78"/>
    <w:rsid w:val="002A3062"/>
    <w:rsid w:val="002A3792"/>
    <w:rsid w:val="002A4718"/>
    <w:rsid w:val="002A5AFA"/>
    <w:rsid w:val="002A6106"/>
    <w:rsid w:val="002A6152"/>
    <w:rsid w:val="002A65BD"/>
    <w:rsid w:val="002A69B2"/>
    <w:rsid w:val="002A6A90"/>
    <w:rsid w:val="002A723A"/>
    <w:rsid w:val="002A7B1F"/>
    <w:rsid w:val="002B05F1"/>
    <w:rsid w:val="002B0B5B"/>
    <w:rsid w:val="002B0C25"/>
    <w:rsid w:val="002B0F5D"/>
    <w:rsid w:val="002B1AC0"/>
    <w:rsid w:val="002B233F"/>
    <w:rsid w:val="002B25A0"/>
    <w:rsid w:val="002B2CD2"/>
    <w:rsid w:val="002B3024"/>
    <w:rsid w:val="002B3227"/>
    <w:rsid w:val="002B4600"/>
    <w:rsid w:val="002B4A65"/>
    <w:rsid w:val="002B4AE2"/>
    <w:rsid w:val="002B4C2B"/>
    <w:rsid w:val="002B4CA4"/>
    <w:rsid w:val="002B5CDC"/>
    <w:rsid w:val="002B6BB3"/>
    <w:rsid w:val="002B72E8"/>
    <w:rsid w:val="002C0D6E"/>
    <w:rsid w:val="002C1351"/>
    <w:rsid w:val="002C1F14"/>
    <w:rsid w:val="002C2372"/>
    <w:rsid w:val="002C4989"/>
    <w:rsid w:val="002C4A85"/>
    <w:rsid w:val="002C591A"/>
    <w:rsid w:val="002C6206"/>
    <w:rsid w:val="002C6351"/>
    <w:rsid w:val="002C7CF6"/>
    <w:rsid w:val="002C7EC1"/>
    <w:rsid w:val="002D0499"/>
    <w:rsid w:val="002D0E22"/>
    <w:rsid w:val="002D0FE9"/>
    <w:rsid w:val="002D168A"/>
    <w:rsid w:val="002D18E4"/>
    <w:rsid w:val="002D37D7"/>
    <w:rsid w:val="002D3C6B"/>
    <w:rsid w:val="002D40B1"/>
    <w:rsid w:val="002D499B"/>
    <w:rsid w:val="002D54BF"/>
    <w:rsid w:val="002D7297"/>
    <w:rsid w:val="002D799D"/>
    <w:rsid w:val="002E088B"/>
    <w:rsid w:val="002E135E"/>
    <w:rsid w:val="002E1899"/>
    <w:rsid w:val="002E27F8"/>
    <w:rsid w:val="002E347A"/>
    <w:rsid w:val="002E3C97"/>
    <w:rsid w:val="002E4C76"/>
    <w:rsid w:val="002E6A7F"/>
    <w:rsid w:val="002E6DA6"/>
    <w:rsid w:val="002E7DB1"/>
    <w:rsid w:val="002F16F3"/>
    <w:rsid w:val="002F1F4E"/>
    <w:rsid w:val="002F2F79"/>
    <w:rsid w:val="002F2F99"/>
    <w:rsid w:val="002F31CA"/>
    <w:rsid w:val="002F3566"/>
    <w:rsid w:val="002F3C14"/>
    <w:rsid w:val="002F4051"/>
    <w:rsid w:val="002F4153"/>
    <w:rsid w:val="002F54CF"/>
    <w:rsid w:val="002F57E3"/>
    <w:rsid w:val="002F5CD3"/>
    <w:rsid w:val="002F625E"/>
    <w:rsid w:val="002F701C"/>
    <w:rsid w:val="002F75D1"/>
    <w:rsid w:val="002F7631"/>
    <w:rsid w:val="002F792C"/>
    <w:rsid w:val="00300BA2"/>
    <w:rsid w:val="00300D96"/>
    <w:rsid w:val="00301E6D"/>
    <w:rsid w:val="00302077"/>
    <w:rsid w:val="0030258F"/>
    <w:rsid w:val="003027A2"/>
    <w:rsid w:val="00302A67"/>
    <w:rsid w:val="00302E85"/>
    <w:rsid w:val="00303246"/>
    <w:rsid w:val="003034D3"/>
    <w:rsid w:val="00303D82"/>
    <w:rsid w:val="00303D96"/>
    <w:rsid w:val="00304761"/>
    <w:rsid w:val="0030563C"/>
    <w:rsid w:val="00305676"/>
    <w:rsid w:val="00305B9C"/>
    <w:rsid w:val="00307531"/>
    <w:rsid w:val="00307AD2"/>
    <w:rsid w:val="003102EA"/>
    <w:rsid w:val="003108E7"/>
    <w:rsid w:val="00312EC1"/>
    <w:rsid w:val="00313576"/>
    <w:rsid w:val="00313B8D"/>
    <w:rsid w:val="00313F9A"/>
    <w:rsid w:val="00314D72"/>
    <w:rsid w:val="0031687D"/>
    <w:rsid w:val="00321689"/>
    <w:rsid w:val="00321B9A"/>
    <w:rsid w:val="003225CE"/>
    <w:rsid w:val="00323127"/>
    <w:rsid w:val="0032356D"/>
    <w:rsid w:val="0032357D"/>
    <w:rsid w:val="00323C48"/>
    <w:rsid w:val="00323FA8"/>
    <w:rsid w:val="003244C1"/>
    <w:rsid w:val="00324608"/>
    <w:rsid w:val="00324C8A"/>
    <w:rsid w:val="00325E99"/>
    <w:rsid w:val="00326F18"/>
    <w:rsid w:val="00330645"/>
    <w:rsid w:val="0033084F"/>
    <w:rsid w:val="00332BF4"/>
    <w:rsid w:val="0033411F"/>
    <w:rsid w:val="003352E5"/>
    <w:rsid w:val="00335F3E"/>
    <w:rsid w:val="00335F5C"/>
    <w:rsid w:val="0033690F"/>
    <w:rsid w:val="00336F73"/>
    <w:rsid w:val="00337146"/>
    <w:rsid w:val="0033781D"/>
    <w:rsid w:val="00337ABA"/>
    <w:rsid w:val="003400A8"/>
    <w:rsid w:val="00340605"/>
    <w:rsid w:val="00340E73"/>
    <w:rsid w:val="003412D9"/>
    <w:rsid w:val="00341484"/>
    <w:rsid w:val="003438A3"/>
    <w:rsid w:val="0034391F"/>
    <w:rsid w:val="00343C08"/>
    <w:rsid w:val="0034472E"/>
    <w:rsid w:val="00344A69"/>
    <w:rsid w:val="00344B92"/>
    <w:rsid w:val="003451E8"/>
    <w:rsid w:val="00345652"/>
    <w:rsid w:val="00345C83"/>
    <w:rsid w:val="00345E99"/>
    <w:rsid w:val="00346DFD"/>
    <w:rsid w:val="00346E21"/>
    <w:rsid w:val="003471CF"/>
    <w:rsid w:val="00351309"/>
    <w:rsid w:val="0035166C"/>
    <w:rsid w:val="00351F42"/>
    <w:rsid w:val="00352179"/>
    <w:rsid w:val="0035270E"/>
    <w:rsid w:val="003529EB"/>
    <w:rsid w:val="00352D83"/>
    <w:rsid w:val="00353038"/>
    <w:rsid w:val="003533A0"/>
    <w:rsid w:val="00353A24"/>
    <w:rsid w:val="00353EA6"/>
    <w:rsid w:val="00353EDA"/>
    <w:rsid w:val="003546C5"/>
    <w:rsid w:val="00354C30"/>
    <w:rsid w:val="003553AC"/>
    <w:rsid w:val="00355CDD"/>
    <w:rsid w:val="00356924"/>
    <w:rsid w:val="00360210"/>
    <w:rsid w:val="00360595"/>
    <w:rsid w:val="00360B05"/>
    <w:rsid w:val="00361516"/>
    <w:rsid w:val="00363276"/>
    <w:rsid w:val="00363ABA"/>
    <w:rsid w:val="0036466D"/>
    <w:rsid w:val="00364914"/>
    <w:rsid w:val="00364F15"/>
    <w:rsid w:val="003662BC"/>
    <w:rsid w:val="0036645D"/>
    <w:rsid w:val="00366DE3"/>
    <w:rsid w:val="0036755B"/>
    <w:rsid w:val="00367DFF"/>
    <w:rsid w:val="00370518"/>
    <w:rsid w:val="0037089C"/>
    <w:rsid w:val="00370C9E"/>
    <w:rsid w:val="00370D7B"/>
    <w:rsid w:val="00371B46"/>
    <w:rsid w:val="0037231A"/>
    <w:rsid w:val="0037248D"/>
    <w:rsid w:val="0037491A"/>
    <w:rsid w:val="00374BC9"/>
    <w:rsid w:val="00374BF0"/>
    <w:rsid w:val="00375EE0"/>
    <w:rsid w:val="003760A6"/>
    <w:rsid w:val="003766A3"/>
    <w:rsid w:val="003769C3"/>
    <w:rsid w:val="00376D25"/>
    <w:rsid w:val="003776C1"/>
    <w:rsid w:val="003800CE"/>
    <w:rsid w:val="003803FB"/>
    <w:rsid w:val="00380D7F"/>
    <w:rsid w:val="00381145"/>
    <w:rsid w:val="00381608"/>
    <w:rsid w:val="003817F2"/>
    <w:rsid w:val="003818C0"/>
    <w:rsid w:val="00381903"/>
    <w:rsid w:val="00382BA9"/>
    <w:rsid w:val="00383605"/>
    <w:rsid w:val="00383B67"/>
    <w:rsid w:val="00384C0A"/>
    <w:rsid w:val="00384C24"/>
    <w:rsid w:val="00384E5F"/>
    <w:rsid w:val="00385D96"/>
    <w:rsid w:val="00386DAD"/>
    <w:rsid w:val="00386EAF"/>
    <w:rsid w:val="00386FA7"/>
    <w:rsid w:val="00392012"/>
    <w:rsid w:val="00392609"/>
    <w:rsid w:val="00393290"/>
    <w:rsid w:val="00393DFF"/>
    <w:rsid w:val="003941CE"/>
    <w:rsid w:val="003942D6"/>
    <w:rsid w:val="003945E2"/>
    <w:rsid w:val="00394C0B"/>
    <w:rsid w:val="003954D3"/>
    <w:rsid w:val="003958A4"/>
    <w:rsid w:val="00395C55"/>
    <w:rsid w:val="00397E45"/>
    <w:rsid w:val="003A08FB"/>
    <w:rsid w:val="003A27FF"/>
    <w:rsid w:val="003A2AC7"/>
    <w:rsid w:val="003A2F4F"/>
    <w:rsid w:val="003A30B9"/>
    <w:rsid w:val="003A4A9B"/>
    <w:rsid w:val="003A4D9C"/>
    <w:rsid w:val="003A5197"/>
    <w:rsid w:val="003A74A1"/>
    <w:rsid w:val="003A7D22"/>
    <w:rsid w:val="003A7D30"/>
    <w:rsid w:val="003B0B30"/>
    <w:rsid w:val="003B0C92"/>
    <w:rsid w:val="003B11A2"/>
    <w:rsid w:val="003B292C"/>
    <w:rsid w:val="003B2CDF"/>
    <w:rsid w:val="003B33F4"/>
    <w:rsid w:val="003B38CC"/>
    <w:rsid w:val="003B4F8D"/>
    <w:rsid w:val="003B77F7"/>
    <w:rsid w:val="003B7B0B"/>
    <w:rsid w:val="003C077B"/>
    <w:rsid w:val="003C31FE"/>
    <w:rsid w:val="003C53B2"/>
    <w:rsid w:val="003C57F2"/>
    <w:rsid w:val="003C598B"/>
    <w:rsid w:val="003C601F"/>
    <w:rsid w:val="003C6872"/>
    <w:rsid w:val="003C70B3"/>
    <w:rsid w:val="003D0F76"/>
    <w:rsid w:val="003D1146"/>
    <w:rsid w:val="003D1A2B"/>
    <w:rsid w:val="003D2803"/>
    <w:rsid w:val="003D29BF"/>
    <w:rsid w:val="003D31C1"/>
    <w:rsid w:val="003D5E98"/>
    <w:rsid w:val="003D61BF"/>
    <w:rsid w:val="003D6D56"/>
    <w:rsid w:val="003D6F55"/>
    <w:rsid w:val="003D7A72"/>
    <w:rsid w:val="003D7AD7"/>
    <w:rsid w:val="003E0D0A"/>
    <w:rsid w:val="003E159E"/>
    <w:rsid w:val="003E1FF8"/>
    <w:rsid w:val="003E2F27"/>
    <w:rsid w:val="003E33BA"/>
    <w:rsid w:val="003E3552"/>
    <w:rsid w:val="003E4218"/>
    <w:rsid w:val="003E4578"/>
    <w:rsid w:val="003E54A7"/>
    <w:rsid w:val="003E6F35"/>
    <w:rsid w:val="003E7CC5"/>
    <w:rsid w:val="003F0606"/>
    <w:rsid w:val="003F2486"/>
    <w:rsid w:val="003F285B"/>
    <w:rsid w:val="003F2C73"/>
    <w:rsid w:val="003F3916"/>
    <w:rsid w:val="003F5645"/>
    <w:rsid w:val="003F587F"/>
    <w:rsid w:val="003F58BD"/>
    <w:rsid w:val="003F5BE3"/>
    <w:rsid w:val="003F5E91"/>
    <w:rsid w:val="003F70A2"/>
    <w:rsid w:val="003F739B"/>
    <w:rsid w:val="003F7F4E"/>
    <w:rsid w:val="00400F94"/>
    <w:rsid w:val="0040102C"/>
    <w:rsid w:val="004018A3"/>
    <w:rsid w:val="00402745"/>
    <w:rsid w:val="00403556"/>
    <w:rsid w:val="00403D1A"/>
    <w:rsid w:val="004046BA"/>
    <w:rsid w:val="004047A9"/>
    <w:rsid w:val="00404E29"/>
    <w:rsid w:val="00406B9F"/>
    <w:rsid w:val="0040789A"/>
    <w:rsid w:val="0041037E"/>
    <w:rsid w:val="004103E0"/>
    <w:rsid w:val="00410693"/>
    <w:rsid w:val="00410C25"/>
    <w:rsid w:val="00411161"/>
    <w:rsid w:val="004119AC"/>
    <w:rsid w:val="00412A88"/>
    <w:rsid w:val="00413105"/>
    <w:rsid w:val="0041327D"/>
    <w:rsid w:val="004141E7"/>
    <w:rsid w:val="00414291"/>
    <w:rsid w:val="004144CE"/>
    <w:rsid w:val="004145ED"/>
    <w:rsid w:val="00415EF1"/>
    <w:rsid w:val="00416256"/>
    <w:rsid w:val="004164BE"/>
    <w:rsid w:val="00416BE0"/>
    <w:rsid w:val="00417227"/>
    <w:rsid w:val="00421EA6"/>
    <w:rsid w:val="00423351"/>
    <w:rsid w:val="00423759"/>
    <w:rsid w:val="00424051"/>
    <w:rsid w:val="00424AF5"/>
    <w:rsid w:val="00425989"/>
    <w:rsid w:val="0042604E"/>
    <w:rsid w:val="004260DE"/>
    <w:rsid w:val="00426CF6"/>
    <w:rsid w:val="004302F7"/>
    <w:rsid w:val="004319EB"/>
    <w:rsid w:val="004320D3"/>
    <w:rsid w:val="00433A8D"/>
    <w:rsid w:val="0043611B"/>
    <w:rsid w:val="00436A78"/>
    <w:rsid w:val="004379AA"/>
    <w:rsid w:val="00440095"/>
    <w:rsid w:val="00441126"/>
    <w:rsid w:val="004414B9"/>
    <w:rsid w:val="00441C1A"/>
    <w:rsid w:val="00442279"/>
    <w:rsid w:val="004427C1"/>
    <w:rsid w:val="00442960"/>
    <w:rsid w:val="00443851"/>
    <w:rsid w:val="00445061"/>
    <w:rsid w:val="004451CA"/>
    <w:rsid w:val="00445A65"/>
    <w:rsid w:val="004460B1"/>
    <w:rsid w:val="00446F69"/>
    <w:rsid w:val="00446FA1"/>
    <w:rsid w:val="0045168B"/>
    <w:rsid w:val="00453C84"/>
    <w:rsid w:val="00457FCF"/>
    <w:rsid w:val="00460AA1"/>
    <w:rsid w:val="00460C53"/>
    <w:rsid w:val="004614BC"/>
    <w:rsid w:val="00461581"/>
    <w:rsid w:val="004619EC"/>
    <w:rsid w:val="00461ABE"/>
    <w:rsid w:val="004621C8"/>
    <w:rsid w:val="004626F6"/>
    <w:rsid w:val="00462D39"/>
    <w:rsid w:val="004635A1"/>
    <w:rsid w:val="004635BE"/>
    <w:rsid w:val="004638D9"/>
    <w:rsid w:val="00463D0C"/>
    <w:rsid w:val="00463F17"/>
    <w:rsid w:val="004645EC"/>
    <w:rsid w:val="0046578E"/>
    <w:rsid w:val="004658C7"/>
    <w:rsid w:val="00465BEE"/>
    <w:rsid w:val="00465DF5"/>
    <w:rsid w:val="00467145"/>
    <w:rsid w:val="00470882"/>
    <w:rsid w:val="00470C70"/>
    <w:rsid w:val="004710D4"/>
    <w:rsid w:val="00471424"/>
    <w:rsid w:val="004717F8"/>
    <w:rsid w:val="00471FB5"/>
    <w:rsid w:val="00473DE0"/>
    <w:rsid w:val="00474BB5"/>
    <w:rsid w:val="00475768"/>
    <w:rsid w:val="004758A9"/>
    <w:rsid w:val="004760F9"/>
    <w:rsid w:val="0047785C"/>
    <w:rsid w:val="00480C55"/>
    <w:rsid w:val="00481643"/>
    <w:rsid w:val="00481F5F"/>
    <w:rsid w:val="00483B91"/>
    <w:rsid w:val="004841CC"/>
    <w:rsid w:val="004849C1"/>
    <w:rsid w:val="0048656B"/>
    <w:rsid w:val="004872A5"/>
    <w:rsid w:val="004872B4"/>
    <w:rsid w:val="00490138"/>
    <w:rsid w:val="004905AD"/>
    <w:rsid w:val="004908D5"/>
    <w:rsid w:val="004908EE"/>
    <w:rsid w:val="00490E55"/>
    <w:rsid w:val="004912A6"/>
    <w:rsid w:val="00491954"/>
    <w:rsid w:val="00491D3A"/>
    <w:rsid w:val="00494515"/>
    <w:rsid w:val="004960E0"/>
    <w:rsid w:val="004962C5"/>
    <w:rsid w:val="004968E2"/>
    <w:rsid w:val="0049697E"/>
    <w:rsid w:val="004A03AD"/>
    <w:rsid w:val="004A0463"/>
    <w:rsid w:val="004A07F6"/>
    <w:rsid w:val="004A22A2"/>
    <w:rsid w:val="004A3801"/>
    <w:rsid w:val="004A3BAB"/>
    <w:rsid w:val="004A3EEF"/>
    <w:rsid w:val="004A41EF"/>
    <w:rsid w:val="004A42D3"/>
    <w:rsid w:val="004A4912"/>
    <w:rsid w:val="004A5043"/>
    <w:rsid w:val="004A57A4"/>
    <w:rsid w:val="004A59FD"/>
    <w:rsid w:val="004A723A"/>
    <w:rsid w:val="004A7CA1"/>
    <w:rsid w:val="004B003B"/>
    <w:rsid w:val="004B075F"/>
    <w:rsid w:val="004B193D"/>
    <w:rsid w:val="004B1974"/>
    <w:rsid w:val="004B1AD7"/>
    <w:rsid w:val="004B25FB"/>
    <w:rsid w:val="004B320D"/>
    <w:rsid w:val="004B44ED"/>
    <w:rsid w:val="004B4AD5"/>
    <w:rsid w:val="004B4D30"/>
    <w:rsid w:val="004B5254"/>
    <w:rsid w:val="004B5623"/>
    <w:rsid w:val="004B5E49"/>
    <w:rsid w:val="004B68E2"/>
    <w:rsid w:val="004B7599"/>
    <w:rsid w:val="004B7A84"/>
    <w:rsid w:val="004B7E37"/>
    <w:rsid w:val="004C0D76"/>
    <w:rsid w:val="004C19AA"/>
    <w:rsid w:val="004C1AC7"/>
    <w:rsid w:val="004C1C86"/>
    <w:rsid w:val="004C2241"/>
    <w:rsid w:val="004C22E7"/>
    <w:rsid w:val="004C24F6"/>
    <w:rsid w:val="004C290A"/>
    <w:rsid w:val="004C370A"/>
    <w:rsid w:val="004C5484"/>
    <w:rsid w:val="004C6109"/>
    <w:rsid w:val="004C6452"/>
    <w:rsid w:val="004C64DF"/>
    <w:rsid w:val="004C6BA3"/>
    <w:rsid w:val="004C71F8"/>
    <w:rsid w:val="004C7662"/>
    <w:rsid w:val="004C7BD3"/>
    <w:rsid w:val="004D011A"/>
    <w:rsid w:val="004D0D59"/>
    <w:rsid w:val="004D1598"/>
    <w:rsid w:val="004D190F"/>
    <w:rsid w:val="004D1A20"/>
    <w:rsid w:val="004D1E18"/>
    <w:rsid w:val="004D255A"/>
    <w:rsid w:val="004D2798"/>
    <w:rsid w:val="004D2F80"/>
    <w:rsid w:val="004D324D"/>
    <w:rsid w:val="004D32C2"/>
    <w:rsid w:val="004D45A0"/>
    <w:rsid w:val="004D534E"/>
    <w:rsid w:val="004D605D"/>
    <w:rsid w:val="004D669B"/>
    <w:rsid w:val="004D7AEC"/>
    <w:rsid w:val="004E00F8"/>
    <w:rsid w:val="004E0AF8"/>
    <w:rsid w:val="004E4799"/>
    <w:rsid w:val="004E4D5E"/>
    <w:rsid w:val="004E6036"/>
    <w:rsid w:val="004E6EA8"/>
    <w:rsid w:val="004E6FA0"/>
    <w:rsid w:val="004E74DB"/>
    <w:rsid w:val="004F1513"/>
    <w:rsid w:val="004F1A4B"/>
    <w:rsid w:val="004F1A65"/>
    <w:rsid w:val="004F1B7C"/>
    <w:rsid w:val="004F1BB2"/>
    <w:rsid w:val="004F1F31"/>
    <w:rsid w:val="004F2CF5"/>
    <w:rsid w:val="004F33EE"/>
    <w:rsid w:val="004F3510"/>
    <w:rsid w:val="004F37B6"/>
    <w:rsid w:val="004F4200"/>
    <w:rsid w:val="004F6023"/>
    <w:rsid w:val="004F63AC"/>
    <w:rsid w:val="004F74EE"/>
    <w:rsid w:val="004F7911"/>
    <w:rsid w:val="004F7E81"/>
    <w:rsid w:val="005009D6"/>
    <w:rsid w:val="00500E6B"/>
    <w:rsid w:val="00501339"/>
    <w:rsid w:val="0050293F"/>
    <w:rsid w:val="00502AA5"/>
    <w:rsid w:val="00502ACD"/>
    <w:rsid w:val="005032AD"/>
    <w:rsid w:val="00503472"/>
    <w:rsid w:val="005037A4"/>
    <w:rsid w:val="00503E13"/>
    <w:rsid w:val="00504322"/>
    <w:rsid w:val="00504914"/>
    <w:rsid w:val="00504DBF"/>
    <w:rsid w:val="00505F15"/>
    <w:rsid w:val="00506528"/>
    <w:rsid w:val="0050655E"/>
    <w:rsid w:val="00507347"/>
    <w:rsid w:val="00511172"/>
    <w:rsid w:val="00511C3E"/>
    <w:rsid w:val="00512DAC"/>
    <w:rsid w:val="00512E2A"/>
    <w:rsid w:val="0051360D"/>
    <w:rsid w:val="005137F6"/>
    <w:rsid w:val="0051389C"/>
    <w:rsid w:val="005142D8"/>
    <w:rsid w:val="00514BFB"/>
    <w:rsid w:val="00515E1E"/>
    <w:rsid w:val="005171CD"/>
    <w:rsid w:val="00517259"/>
    <w:rsid w:val="0051750D"/>
    <w:rsid w:val="005176F0"/>
    <w:rsid w:val="00520214"/>
    <w:rsid w:val="00520FD3"/>
    <w:rsid w:val="00521EEE"/>
    <w:rsid w:val="005221AD"/>
    <w:rsid w:val="0052321C"/>
    <w:rsid w:val="005234B4"/>
    <w:rsid w:val="0052414E"/>
    <w:rsid w:val="00524AF2"/>
    <w:rsid w:val="00525501"/>
    <w:rsid w:val="00526279"/>
    <w:rsid w:val="005271D5"/>
    <w:rsid w:val="00527A5A"/>
    <w:rsid w:val="00527B25"/>
    <w:rsid w:val="005304D5"/>
    <w:rsid w:val="00530D60"/>
    <w:rsid w:val="00531BB6"/>
    <w:rsid w:val="0053206C"/>
    <w:rsid w:val="005328B9"/>
    <w:rsid w:val="0053491C"/>
    <w:rsid w:val="00535039"/>
    <w:rsid w:val="00535488"/>
    <w:rsid w:val="00535B5A"/>
    <w:rsid w:val="00536603"/>
    <w:rsid w:val="005369F7"/>
    <w:rsid w:val="00537523"/>
    <w:rsid w:val="00537911"/>
    <w:rsid w:val="00537AEA"/>
    <w:rsid w:val="00537FFA"/>
    <w:rsid w:val="0054030E"/>
    <w:rsid w:val="005407D1"/>
    <w:rsid w:val="00540F08"/>
    <w:rsid w:val="00541C3C"/>
    <w:rsid w:val="005427FA"/>
    <w:rsid w:val="00542A31"/>
    <w:rsid w:val="00544393"/>
    <w:rsid w:val="0054489E"/>
    <w:rsid w:val="00544B75"/>
    <w:rsid w:val="00544D76"/>
    <w:rsid w:val="005468BF"/>
    <w:rsid w:val="00550FC2"/>
    <w:rsid w:val="00552580"/>
    <w:rsid w:val="00553135"/>
    <w:rsid w:val="00553AB6"/>
    <w:rsid w:val="00553E1A"/>
    <w:rsid w:val="005549F7"/>
    <w:rsid w:val="00556494"/>
    <w:rsid w:val="00556916"/>
    <w:rsid w:val="0056012C"/>
    <w:rsid w:val="00560308"/>
    <w:rsid w:val="005606CC"/>
    <w:rsid w:val="00560706"/>
    <w:rsid w:val="0056094D"/>
    <w:rsid w:val="00560AFD"/>
    <w:rsid w:val="0056199D"/>
    <w:rsid w:val="00561B11"/>
    <w:rsid w:val="00561CF6"/>
    <w:rsid w:val="00562CB7"/>
    <w:rsid w:val="00563893"/>
    <w:rsid w:val="00564892"/>
    <w:rsid w:val="00564B94"/>
    <w:rsid w:val="00565119"/>
    <w:rsid w:val="005659C2"/>
    <w:rsid w:val="00565DD2"/>
    <w:rsid w:val="00565EAE"/>
    <w:rsid w:val="0056667F"/>
    <w:rsid w:val="0057063F"/>
    <w:rsid w:val="005709AE"/>
    <w:rsid w:val="00570F3A"/>
    <w:rsid w:val="0057122A"/>
    <w:rsid w:val="005734B7"/>
    <w:rsid w:val="00573860"/>
    <w:rsid w:val="00573C5C"/>
    <w:rsid w:val="005756BD"/>
    <w:rsid w:val="00575C43"/>
    <w:rsid w:val="00575CD4"/>
    <w:rsid w:val="00576288"/>
    <w:rsid w:val="005763B8"/>
    <w:rsid w:val="00576850"/>
    <w:rsid w:val="005769C5"/>
    <w:rsid w:val="00576DCD"/>
    <w:rsid w:val="005770B8"/>
    <w:rsid w:val="005775B0"/>
    <w:rsid w:val="00577625"/>
    <w:rsid w:val="0058043C"/>
    <w:rsid w:val="00581578"/>
    <w:rsid w:val="005817D4"/>
    <w:rsid w:val="005819E2"/>
    <w:rsid w:val="005828AF"/>
    <w:rsid w:val="00582AF1"/>
    <w:rsid w:val="00582DE6"/>
    <w:rsid w:val="00582E82"/>
    <w:rsid w:val="00584CA0"/>
    <w:rsid w:val="00584E89"/>
    <w:rsid w:val="0059036B"/>
    <w:rsid w:val="00590996"/>
    <w:rsid w:val="00591370"/>
    <w:rsid w:val="005915BA"/>
    <w:rsid w:val="00591C14"/>
    <w:rsid w:val="00591EF3"/>
    <w:rsid w:val="00591F40"/>
    <w:rsid w:val="00593531"/>
    <w:rsid w:val="00593CFC"/>
    <w:rsid w:val="00594BB0"/>
    <w:rsid w:val="00594DF6"/>
    <w:rsid w:val="00597059"/>
    <w:rsid w:val="005973A5"/>
    <w:rsid w:val="005974A1"/>
    <w:rsid w:val="00597553"/>
    <w:rsid w:val="0059759A"/>
    <w:rsid w:val="005A001F"/>
    <w:rsid w:val="005A031F"/>
    <w:rsid w:val="005A086F"/>
    <w:rsid w:val="005A0BE0"/>
    <w:rsid w:val="005A0D2A"/>
    <w:rsid w:val="005A0D73"/>
    <w:rsid w:val="005A15E0"/>
    <w:rsid w:val="005A1742"/>
    <w:rsid w:val="005A17EC"/>
    <w:rsid w:val="005A1959"/>
    <w:rsid w:val="005A1F34"/>
    <w:rsid w:val="005A22BB"/>
    <w:rsid w:val="005A39BD"/>
    <w:rsid w:val="005A452D"/>
    <w:rsid w:val="005A55CF"/>
    <w:rsid w:val="005A62B5"/>
    <w:rsid w:val="005A6629"/>
    <w:rsid w:val="005A66CD"/>
    <w:rsid w:val="005A72FB"/>
    <w:rsid w:val="005A7E34"/>
    <w:rsid w:val="005A7FA3"/>
    <w:rsid w:val="005B0915"/>
    <w:rsid w:val="005B1720"/>
    <w:rsid w:val="005B184B"/>
    <w:rsid w:val="005B192E"/>
    <w:rsid w:val="005B1C25"/>
    <w:rsid w:val="005B2591"/>
    <w:rsid w:val="005B28D7"/>
    <w:rsid w:val="005B28EB"/>
    <w:rsid w:val="005B3028"/>
    <w:rsid w:val="005B3552"/>
    <w:rsid w:val="005B370D"/>
    <w:rsid w:val="005B3E86"/>
    <w:rsid w:val="005B555B"/>
    <w:rsid w:val="005B6086"/>
    <w:rsid w:val="005B6365"/>
    <w:rsid w:val="005B7A3A"/>
    <w:rsid w:val="005C06F1"/>
    <w:rsid w:val="005C0EBF"/>
    <w:rsid w:val="005C2AFB"/>
    <w:rsid w:val="005C2C31"/>
    <w:rsid w:val="005C35DE"/>
    <w:rsid w:val="005C3FF9"/>
    <w:rsid w:val="005C47AE"/>
    <w:rsid w:val="005C605F"/>
    <w:rsid w:val="005C661C"/>
    <w:rsid w:val="005C6649"/>
    <w:rsid w:val="005C682B"/>
    <w:rsid w:val="005D0197"/>
    <w:rsid w:val="005D0601"/>
    <w:rsid w:val="005D10B7"/>
    <w:rsid w:val="005D119F"/>
    <w:rsid w:val="005D2EC4"/>
    <w:rsid w:val="005D3332"/>
    <w:rsid w:val="005D3D3E"/>
    <w:rsid w:val="005D4084"/>
    <w:rsid w:val="005D4EDB"/>
    <w:rsid w:val="005D7A1A"/>
    <w:rsid w:val="005E0390"/>
    <w:rsid w:val="005E0768"/>
    <w:rsid w:val="005E1101"/>
    <w:rsid w:val="005E125E"/>
    <w:rsid w:val="005E3932"/>
    <w:rsid w:val="005E3E87"/>
    <w:rsid w:val="005E4001"/>
    <w:rsid w:val="005E4153"/>
    <w:rsid w:val="005E462D"/>
    <w:rsid w:val="005E4777"/>
    <w:rsid w:val="005E5052"/>
    <w:rsid w:val="005E5721"/>
    <w:rsid w:val="005E62EA"/>
    <w:rsid w:val="005E73CD"/>
    <w:rsid w:val="005E7839"/>
    <w:rsid w:val="005F1D01"/>
    <w:rsid w:val="005F2124"/>
    <w:rsid w:val="005F2354"/>
    <w:rsid w:val="005F2855"/>
    <w:rsid w:val="005F2D0C"/>
    <w:rsid w:val="005F37E9"/>
    <w:rsid w:val="005F3801"/>
    <w:rsid w:val="005F3CA1"/>
    <w:rsid w:val="005F406F"/>
    <w:rsid w:val="005F4AF6"/>
    <w:rsid w:val="005F512B"/>
    <w:rsid w:val="005F528D"/>
    <w:rsid w:val="005F61D2"/>
    <w:rsid w:val="006000ED"/>
    <w:rsid w:val="006019B8"/>
    <w:rsid w:val="00601B2B"/>
    <w:rsid w:val="00601B2C"/>
    <w:rsid w:val="00601B50"/>
    <w:rsid w:val="00602284"/>
    <w:rsid w:val="006024AB"/>
    <w:rsid w:val="00602615"/>
    <w:rsid w:val="00602AB9"/>
    <w:rsid w:val="00602B6D"/>
    <w:rsid w:val="006032E4"/>
    <w:rsid w:val="006035D2"/>
    <w:rsid w:val="00603B4E"/>
    <w:rsid w:val="00605088"/>
    <w:rsid w:val="0060581C"/>
    <w:rsid w:val="0061041C"/>
    <w:rsid w:val="00610539"/>
    <w:rsid w:val="00610B40"/>
    <w:rsid w:val="00610CAF"/>
    <w:rsid w:val="00610EA0"/>
    <w:rsid w:val="006112F4"/>
    <w:rsid w:val="0061150B"/>
    <w:rsid w:val="00613A47"/>
    <w:rsid w:val="00613D48"/>
    <w:rsid w:val="00613E7A"/>
    <w:rsid w:val="00614937"/>
    <w:rsid w:val="006153C1"/>
    <w:rsid w:val="00615B21"/>
    <w:rsid w:val="006161BA"/>
    <w:rsid w:val="00616AD3"/>
    <w:rsid w:val="0061700D"/>
    <w:rsid w:val="00617FEF"/>
    <w:rsid w:val="0062038E"/>
    <w:rsid w:val="006207D6"/>
    <w:rsid w:val="0062083F"/>
    <w:rsid w:val="006213CB"/>
    <w:rsid w:val="00622516"/>
    <w:rsid w:val="00622A0A"/>
    <w:rsid w:val="00622A70"/>
    <w:rsid w:val="00624EE6"/>
    <w:rsid w:val="00624F7E"/>
    <w:rsid w:val="00625BDB"/>
    <w:rsid w:val="0062621E"/>
    <w:rsid w:val="00626724"/>
    <w:rsid w:val="00626BDA"/>
    <w:rsid w:val="00626E55"/>
    <w:rsid w:val="00627466"/>
    <w:rsid w:val="006275C7"/>
    <w:rsid w:val="00630A7D"/>
    <w:rsid w:val="00630ADD"/>
    <w:rsid w:val="00630D8A"/>
    <w:rsid w:val="006313A0"/>
    <w:rsid w:val="006315B2"/>
    <w:rsid w:val="0063188A"/>
    <w:rsid w:val="00631DB0"/>
    <w:rsid w:val="006321E2"/>
    <w:rsid w:val="006322BB"/>
    <w:rsid w:val="0063332D"/>
    <w:rsid w:val="00633678"/>
    <w:rsid w:val="006339BA"/>
    <w:rsid w:val="006347F1"/>
    <w:rsid w:val="00635F74"/>
    <w:rsid w:val="00637818"/>
    <w:rsid w:val="00637E38"/>
    <w:rsid w:val="00640213"/>
    <w:rsid w:val="0064048D"/>
    <w:rsid w:val="00641754"/>
    <w:rsid w:val="00642573"/>
    <w:rsid w:val="006432A1"/>
    <w:rsid w:val="00643444"/>
    <w:rsid w:val="006440C5"/>
    <w:rsid w:val="006442ED"/>
    <w:rsid w:val="006447F5"/>
    <w:rsid w:val="00644840"/>
    <w:rsid w:val="00646227"/>
    <w:rsid w:val="00651A3E"/>
    <w:rsid w:val="00651D6F"/>
    <w:rsid w:val="00652952"/>
    <w:rsid w:val="006535F8"/>
    <w:rsid w:val="00653D54"/>
    <w:rsid w:val="00654FF0"/>
    <w:rsid w:val="006550B6"/>
    <w:rsid w:val="006574A0"/>
    <w:rsid w:val="006574D8"/>
    <w:rsid w:val="00660027"/>
    <w:rsid w:val="006601F7"/>
    <w:rsid w:val="00661965"/>
    <w:rsid w:val="00661ABA"/>
    <w:rsid w:val="00661BF0"/>
    <w:rsid w:val="00661D59"/>
    <w:rsid w:val="006630B8"/>
    <w:rsid w:val="006638B1"/>
    <w:rsid w:val="006643FC"/>
    <w:rsid w:val="00664807"/>
    <w:rsid w:val="00664A98"/>
    <w:rsid w:val="00665944"/>
    <w:rsid w:val="00666501"/>
    <w:rsid w:val="00666E9B"/>
    <w:rsid w:val="0066734F"/>
    <w:rsid w:val="00667353"/>
    <w:rsid w:val="006678C5"/>
    <w:rsid w:val="00667B61"/>
    <w:rsid w:val="006703ED"/>
    <w:rsid w:val="0067059B"/>
    <w:rsid w:val="0067065C"/>
    <w:rsid w:val="00670CEA"/>
    <w:rsid w:val="00670FBB"/>
    <w:rsid w:val="0067164F"/>
    <w:rsid w:val="006716C8"/>
    <w:rsid w:val="00672C06"/>
    <w:rsid w:val="00673751"/>
    <w:rsid w:val="006745E3"/>
    <w:rsid w:val="006767EB"/>
    <w:rsid w:val="00676BF8"/>
    <w:rsid w:val="006778AF"/>
    <w:rsid w:val="006778C9"/>
    <w:rsid w:val="0068014B"/>
    <w:rsid w:val="006806D5"/>
    <w:rsid w:val="00681999"/>
    <w:rsid w:val="00681F19"/>
    <w:rsid w:val="0068237E"/>
    <w:rsid w:val="006824C3"/>
    <w:rsid w:val="006835DC"/>
    <w:rsid w:val="0068437E"/>
    <w:rsid w:val="006848B6"/>
    <w:rsid w:val="00684C65"/>
    <w:rsid w:val="00684EBE"/>
    <w:rsid w:val="00685D42"/>
    <w:rsid w:val="00687511"/>
    <w:rsid w:val="00687697"/>
    <w:rsid w:val="00687EEC"/>
    <w:rsid w:val="00690315"/>
    <w:rsid w:val="00692CA7"/>
    <w:rsid w:val="0069344D"/>
    <w:rsid w:val="00693C0C"/>
    <w:rsid w:val="00694A52"/>
    <w:rsid w:val="00695656"/>
    <w:rsid w:val="00697619"/>
    <w:rsid w:val="00697F4E"/>
    <w:rsid w:val="006A017E"/>
    <w:rsid w:val="006A0EAA"/>
    <w:rsid w:val="006A1D91"/>
    <w:rsid w:val="006A21DF"/>
    <w:rsid w:val="006A3119"/>
    <w:rsid w:val="006A3675"/>
    <w:rsid w:val="006A3859"/>
    <w:rsid w:val="006A3B69"/>
    <w:rsid w:val="006A3E38"/>
    <w:rsid w:val="006A4135"/>
    <w:rsid w:val="006A499F"/>
    <w:rsid w:val="006A5456"/>
    <w:rsid w:val="006A554C"/>
    <w:rsid w:val="006A583B"/>
    <w:rsid w:val="006A62B1"/>
    <w:rsid w:val="006A67C1"/>
    <w:rsid w:val="006A71F7"/>
    <w:rsid w:val="006A7E02"/>
    <w:rsid w:val="006B0562"/>
    <w:rsid w:val="006B1010"/>
    <w:rsid w:val="006B109E"/>
    <w:rsid w:val="006B1570"/>
    <w:rsid w:val="006B37C1"/>
    <w:rsid w:val="006B471A"/>
    <w:rsid w:val="006B4A7C"/>
    <w:rsid w:val="006B50BC"/>
    <w:rsid w:val="006B5E22"/>
    <w:rsid w:val="006B6EF8"/>
    <w:rsid w:val="006B7023"/>
    <w:rsid w:val="006B76D8"/>
    <w:rsid w:val="006B7AA3"/>
    <w:rsid w:val="006B7AFC"/>
    <w:rsid w:val="006B7DBC"/>
    <w:rsid w:val="006C00CD"/>
    <w:rsid w:val="006C0414"/>
    <w:rsid w:val="006C1638"/>
    <w:rsid w:val="006C1B94"/>
    <w:rsid w:val="006C3625"/>
    <w:rsid w:val="006C48AC"/>
    <w:rsid w:val="006C61D7"/>
    <w:rsid w:val="006C6471"/>
    <w:rsid w:val="006C7347"/>
    <w:rsid w:val="006C7514"/>
    <w:rsid w:val="006C7954"/>
    <w:rsid w:val="006C7A31"/>
    <w:rsid w:val="006D1AC7"/>
    <w:rsid w:val="006D1EC4"/>
    <w:rsid w:val="006D2323"/>
    <w:rsid w:val="006D2AA6"/>
    <w:rsid w:val="006D41CE"/>
    <w:rsid w:val="006D47FB"/>
    <w:rsid w:val="006D56F5"/>
    <w:rsid w:val="006D5744"/>
    <w:rsid w:val="006D5A59"/>
    <w:rsid w:val="006D5DD2"/>
    <w:rsid w:val="006D5E39"/>
    <w:rsid w:val="006D62BB"/>
    <w:rsid w:val="006E1EFC"/>
    <w:rsid w:val="006E2E37"/>
    <w:rsid w:val="006E42C0"/>
    <w:rsid w:val="006E48A8"/>
    <w:rsid w:val="006E49B1"/>
    <w:rsid w:val="006E4ED8"/>
    <w:rsid w:val="006E4F27"/>
    <w:rsid w:val="006E62A7"/>
    <w:rsid w:val="006E6A63"/>
    <w:rsid w:val="006F0035"/>
    <w:rsid w:val="006F087A"/>
    <w:rsid w:val="006F10BB"/>
    <w:rsid w:val="006F192C"/>
    <w:rsid w:val="006F26C1"/>
    <w:rsid w:val="006F2A90"/>
    <w:rsid w:val="006F2DC9"/>
    <w:rsid w:val="006F2FE7"/>
    <w:rsid w:val="006F31CF"/>
    <w:rsid w:val="006F322F"/>
    <w:rsid w:val="006F32F1"/>
    <w:rsid w:val="006F33A6"/>
    <w:rsid w:val="006F36B8"/>
    <w:rsid w:val="006F3F60"/>
    <w:rsid w:val="006F4766"/>
    <w:rsid w:val="006F4C93"/>
    <w:rsid w:val="006F55F7"/>
    <w:rsid w:val="006F6DD1"/>
    <w:rsid w:val="006F73B4"/>
    <w:rsid w:val="006F79FC"/>
    <w:rsid w:val="006F7AE1"/>
    <w:rsid w:val="006F7BDE"/>
    <w:rsid w:val="00700023"/>
    <w:rsid w:val="007003F0"/>
    <w:rsid w:val="00700797"/>
    <w:rsid w:val="00701A74"/>
    <w:rsid w:val="00701AB9"/>
    <w:rsid w:val="0070301B"/>
    <w:rsid w:val="0070597C"/>
    <w:rsid w:val="00706E83"/>
    <w:rsid w:val="00707548"/>
    <w:rsid w:val="007079D6"/>
    <w:rsid w:val="00707C5C"/>
    <w:rsid w:val="00710CFE"/>
    <w:rsid w:val="007112AE"/>
    <w:rsid w:val="0071191C"/>
    <w:rsid w:val="00711E9A"/>
    <w:rsid w:val="00713357"/>
    <w:rsid w:val="00713438"/>
    <w:rsid w:val="007137B2"/>
    <w:rsid w:val="007137EF"/>
    <w:rsid w:val="0071446D"/>
    <w:rsid w:val="00714647"/>
    <w:rsid w:val="00714655"/>
    <w:rsid w:val="00714D26"/>
    <w:rsid w:val="007162B1"/>
    <w:rsid w:val="00716935"/>
    <w:rsid w:val="00716E24"/>
    <w:rsid w:val="007174F9"/>
    <w:rsid w:val="007177AD"/>
    <w:rsid w:val="00717827"/>
    <w:rsid w:val="0072004D"/>
    <w:rsid w:val="0072016A"/>
    <w:rsid w:val="007221A8"/>
    <w:rsid w:val="00722538"/>
    <w:rsid w:val="00722730"/>
    <w:rsid w:val="007232B9"/>
    <w:rsid w:val="007237BF"/>
    <w:rsid w:val="0072556B"/>
    <w:rsid w:val="007255A8"/>
    <w:rsid w:val="00726C0D"/>
    <w:rsid w:val="00726C38"/>
    <w:rsid w:val="00727608"/>
    <w:rsid w:val="007279F1"/>
    <w:rsid w:val="007300B6"/>
    <w:rsid w:val="00730238"/>
    <w:rsid w:val="0073051F"/>
    <w:rsid w:val="00730E4A"/>
    <w:rsid w:val="00731700"/>
    <w:rsid w:val="0073293E"/>
    <w:rsid w:val="007343B1"/>
    <w:rsid w:val="00734556"/>
    <w:rsid w:val="00734CD5"/>
    <w:rsid w:val="007358C2"/>
    <w:rsid w:val="00737B74"/>
    <w:rsid w:val="00740256"/>
    <w:rsid w:val="00740A57"/>
    <w:rsid w:val="00741B2D"/>
    <w:rsid w:val="00741FE4"/>
    <w:rsid w:val="007430D0"/>
    <w:rsid w:val="007430D9"/>
    <w:rsid w:val="00743CFC"/>
    <w:rsid w:val="0074456E"/>
    <w:rsid w:val="00744A16"/>
    <w:rsid w:val="00744EFC"/>
    <w:rsid w:val="007454F7"/>
    <w:rsid w:val="00745E73"/>
    <w:rsid w:val="00745F7E"/>
    <w:rsid w:val="007463A1"/>
    <w:rsid w:val="0074668F"/>
    <w:rsid w:val="00746A3B"/>
    <w:rsid w:val="007479C7"/>
    <w:rsid w:val="007508EA"/>
    <w:rsid w:val="00750B45"/>
    <w:rsid w:val="00750F80"/>
    <w:rsid w:val="007516CD"/>
    <w:rsid w:val="00751AA4"/>
    <w:rsid w:val="00751C4A"/>
    <w:rsid w:val="0075215D"/>
    <w:rsid w:val="0075285D"/>
    <w:rsid w:val="00752998"/>
    <w:rsid w:val="00753232"/>
    <w:rsid w:val="00753618"/>
    <w:rsid w:val="0075425E"/>
    <w:rsid w:val="0075576A"/>
    <w:rsid w:val="0075598B"/>
    <w:rsid w:val="007571C7"/>
    <w:rsid w:val="007618E2"/>
    <w:rsid w:val="00761998"/>
    <w:rsid w:val="00761B41"/>
    <w:rsid w:val="00761FD4"/>
    <w:rsid w:val="0076249A"/>
    <w:rsid w:val="00762BDE"/>
    <w:rsid w:val="00763007"/>
    <w:rsid w:val="00763023"/>
    <w:rsid w:val="0076451A"/>
    <w:rsid w:val="00764CDF"/>
    <w:rsid w:val="00765050"/>
    <w:rsid w:val="0076580B"/>
    <w:rsid w:val="00766359"/>
    <w:rsid w:val="00766A50"/>
    <w:rsid w:val="00766DBA"/>
    <w:rsid w:val="00767543"/>
    <w:rsid w:val="007675D8"/>
    <w:rsid w:val="007704E3"/>
    <w:rsid w:val="00771D5C"/>
    <w:rsid w:val="0077289C"/>
    <w:rsid w:val="0077340F"/>
    <w:rsid w:val="00774D0C"/>
    <w:rsid w:val="00775668"/>
    <w:rsid w:val="00775CE8"/>
    <w:rsid w:val="00775D83"/>
    <w:rsid w:val="00777658"/>
    <w:rsid w:val="00777A23"/>
    <w:rsid w:val="00777CA4"/>
    <w:rsid w:val="00780013"/>
    <w:rsid w:val="007801CE"/>
    <w:rsid w:val="00780BF7"/>
    <w:rsid w:val="00780EFB"/>
    <w:rsid w:val="007819A7"/>
    <w:rsid w:val="00782714"/>
    <w:rsid w:val="00782A79"/>
    <w:rsid w:val="0078355A"/>
    <w:rsid w:val="0078359D"/>
    <w:rsid w:val="00784EFD"/>
    <w:rsid w:val="00786AE9"/>
    <w:rsid w:val="0078767B"/>
    <w:rsid w:val="0079000A"/>
    <w:rsid w:val="0079063D"/>
    <w:rsid w:val="00790F3C"/>
    <w:rsid w:val="007918EB"/>
    <w:rsid w:val="0079306D"/>
    <w:rsid w:val="007945E3"/>
    <w:rsid w:val="00794711"/>
    <w:rsid w:val="00794DA6"/>
    <w:rsid w:val="007955D6"/>
    <w:rsid w:val="0079605C"/>
    <w:rsid w:val="007976CA"/>
    <w:rsid w:val="007979B1"/>
    <w:rsid w:val="007A02B1"/>
    <w:rsid w:val="007A2628"/>
    <w:rsid w:val="007A2CB8"/>
    <w:rsid w:val="007A2D70"/>
    <w:rsid w:val="007A333A"/>
    <w:rsid w:val="007A5B5B"/>
    <w:rsid w:val="007A6024"/>
    <w:rsid w:val="007A6315"/>
    <w:rsid w:val="007A79E7"/>
    <w:rsid w:val="007B16DB"/>
    <w:rsid w:val="007B2E31"/>
    <w:rsid w:val="007B32E5"/>
    <w:rsid w:val="007B396C"/>
    <w:rsid w:val="007B3AAF"/>
    <w:rsid w:val="007B3D4D"/>
    <w:rsid w:val="007B3EB2"/>
    <w:rsid w:val="007B42E4"/>
    <w:rsid w:val="007B4873"/>
    <w:rsid w:val="007B4BFB"/>
    <w:rsid w:val="007B70BD"/>
    <w:rsid w:val="007C023C"/>
    <w:rsid w:val="007C07AA"/>
    <w:rsid w:val="007C0D3B"/>
    <w:rsid w:val="007C10F7"/>
    <w:rsid w:val="007C123F"/>
    <w:rsid w:val="007C280A"/>
    <w:rsid w:val="007C2E9B"/>
    <w:rsid w:val="007C2F4C"/>
    <w:rsid w:val="007C3F72"/>
    <w:rsid w:val="007C592E"/>
    <w:rsid w:val="007C5C69"/>
    <w:rsid w:val="007C6D1A"/>
    <w:rsid w:val="007C6F09"/>
    <w:rsid w:val="007C7BF2"/>
    <w:rsid w:val="007D0E6B"/>
    <w:rsid w:val="007D2485"/>
    <w:rsid w:val="007D2803"/>
    <w:rsid w:val="007D2826"/>
    <w:rsid w:val="007D29C1"/>
    <w:rsid w:val="007D2A7C"/>
    <w:rsid w:val="007D2C9E"/>
    <w:rsid w:val="007D345A"/>
    <w:rsid w:val="007D3C26"/>
    <w:rsid w:val="007D3C38"/>
    <w:rsid w:val="007D3C9D"/>
    <w:rsid w:val="007D3D25"/>
    <w:rsid w:val="007D4025"/>
    <w:rsid w:val="007E0A58"/>
    <w:rsid w:val="007E16CD"/>
    <w:rsid w:val="007E19CD"/>
    <w:rsid w:val="007E2371"/>
    <w:rsid w:val="007E2480"/>
    <w:rsid w:val="007E248D"/>
    <w:rsid w:val="007E2C38"/>
    <w:rsid w:val="007E336F"/>
    <w:rsid w:val="007E34E3"/>
    <w:rsid w:val="007E4488"/>
    <w:rsid w:val="007E5235"/>
    <w:rsid w:val="007E60F6"/>
    <w:rsid w:val="007E7D03"/>
    <w:rsid w:val="007F1210"/>
    <w:rsid w:val="007F216C"/>
    <w:rsid w:val="007F2C1A"/>
    <w:rsid w:val="007F2D71"/>
    <w:rsid w:val="007F2F95"/>
    <w:rsid w:val="007F3A02"/>
    <w:rsid w:val="007F3A65"/>
    <w:rsid w:val="007F3CBD"/>
    <w:rsid w:val="007F4AFA"/>
    <w:rsid w:val="007F522F"/>
    <w:rsid w:val="007F536F"/>
    <w:rsid w:val="007F57D6"/>
    <w:rsid w:val="007F586E"/>
    <w:rsid w:val="007F63AA"/>
    <w:rsid w:val="007F6412"/>
    <w:rsid w:val="007F6900"/>
    <w:rsid w:val="007F723B"/>
    <w:rsid w:val="007F727A"/>
    <w:rsid w:val="008016B4"/>
    <w:rsid w:val="0080183A"/>
    <w:rsid w:val="00801FF1"/>
    <w:rsid w:val="008023B1"/>
    <w:rsid w:val="00802AF8"/>
    <w:rsid w:val="008032CA"/>
    <w:rsid w:val="008037D8"/>
    <w:rsid w:val="008037ED"/>
    <w:rsid w:val="0080441B"/>
    <w:rsid w:val="00804522"/>
    <w:rsid w:val="00804C46"/>
    <w:rsid w:val="0080510A"/>
    <w:rsid w:val="008056DA"/>
    <w:rsid w:val="00805AF0"/>
    <w:rsid w:val="008063EE"/>
    <w:rsid w:val="00806661"/>
    <w:rsid w:val="00807EFD"/>
    <w:rsid w:val="0081018A"/>
    <w:rsid w:val="00811C4F"/>
    <w:rsid w:val="00811FBD"/>
    <w:rsid w:val="00812F44"/>
    <w:rsid w:val="008130C1"/>
    <w:rsid w:val="008130DB"/>
    <w:rsid w:val="00813A29"/>
    <w:rsid w:val="00814052"/>
    <w:rsid w:val="008141A0"/>
    <w:rsid w:val="00814382"/>
    <w:rsid w:val="00814BFA"/>
    <w:rsid w:val="00814DF1"/>
    <w:rsid w:val="008151B9"/>
    <w:rsid w:val="00815E20"/>
    <w:rsid w:val="00815E6E"/>
    <w:rsid w:val="00816B3B"/>
    <w:rsid w:val="00817510"/>
    <w:rsid w:val="0081754F"/>
    <w:rsid w:val="00820189"/>
    <w:rsid w:val="00820E02"/>
    <w:rsid w:val="00821C8A"/>
    <w:rsid w:val="008231B3"/>
    <w:rsid w:val="00823D32"/>
    <w:rsid w:val="0082410B"/>
    <w:rsid w:val="008244D0"/>
    <w:rsid w:val="0082534A"/>
    <w:rsid w:val="00825824"/>
    <w:rsid w:val="00825AA1"/>
    <w:rsid w:val="008266C4"/>
    <w:rsid w:val="00826A36"/>
    <w:rsid w:val="00826A6C"/>
    <w:rsid w:val="00826AD9"/>
    <w:rsid w:val="00827273"/>
    <w:rsid w:val="00827559"/>
    <w:rsid w:val="00827D3C"/>
    <w:rsid w:val="00827DC4"/>
    <w:rsid w:val="0083033B"/>
    <w:rsid w:val="00830871"/>
    <w:rsid w:val="00831C3C"/>
    <w:rsid w:val="008321B8"/>
    <w:rsid w:val="00832625"/>
    <w:rsid w:val="008331B9"/>
    <w:rsid w:val="00833BA4"/>
    <w:rsid w:val="008340C0"/>
    <w:rsid w:val="008344C8"/>
    <w:rsid w:val="00834EC7"/>
    <w:rsid w:val="008355E7"/>
    <w:rsid w:val="00835F9A"/>
    <w:rsid w:val="008400B5"/>
    <w:rsid w:val="00840745"/>
    <w:rsid w:val="00840B73"/>
    <w:rsid w:val="00840DEE"/>
    <w:rsid w:val="00841906"/>
    <w:rsid w:val="0084390C"/>
    <w:rsid w:val="00843E23"/>
    <w:rsid w:val="00843E25"/>
    <w:rsid w:val="0084439D"/>
    <w:rsid w:val="0084495D"/>
    <w:rsid w:val="00845338"/>
    <w:rsid w:val="00846072"/>
    <w:rsid w:val="00846A30"/>
    <w:rsid w:val="00846ADB"/>
    <w:rsid w:val="0085016D"/>
    <w:rsid w:val="00850201"/>
    <w:rsid w:val="00850715"/>
    <w:rsid w:val="0085091C"/>
    <w:rsid w:val="00851D92"/>
    <w:rsid w:val="00852838"/>
    <w:rsid w:val="0085357A"/>
    <w:rsid w:val="008544C8"/>
    <w:rsid w:val="008549F1"/>
    <w:rsid w:val="00854A07"/>
    <w:rsid w:val="00855B98"/>
    <w:rsid w:val="00856108"/>
    <w:rsid w:val="00856958"/>
    <w:rsid w:val="00856B8B"/>
    <w:rsid w:val="00857334"/>
    <w:rsid w:val="0085751A"/>
    <w:rsid w:val="0086023E"/>
    <w:rsid w:val="00860593"/>
    <w:rsid w:val="00860E7B"/>
    <w:rsid w:val="0086179E"/>
    <w:rsid w:val="00861AAE"/>
    <w:rsid w:val="0086246B"/>
    <w:rsid w:val="00863204"/>
    <w:rsid w:val="008636AF"/>
    <w:rsid w:val="00864B8C"/>
    <w:rsid w:val="00865034"/>
    <w:rsid w:val="008664E6"/>
    <w:rsid w:val="00866725"/>
    <w:rsid w:val="00866785"/>
    <w:rsid w:val="00870742"/>
    <w:rsid w:val="008714F6"/>
    <w:rsid w:val="008718F6"/>
    <w:rsid w:val="008720AA"/>
    <w:rsid w:val="0087242D"/>
    <w:rsid w:val="00872693"/>
    <w:rsid w:val="0087272D"/>
    <w:rsid w:val="00872C15"/>
    <w:rsid w:val="00872D56"/>
    <w:rsid w:val="00874B01"/>
    <w:rsid w:val="00875016"/>
    <w:rsid w:val="00875559"/>
    <w:rsid w:val="008760C4"/>
    <w:rsid w:val="00876BAB"/>
    <w:rsid w:val="008773B4"/>
    <w:rsid w:val="00877B82"/>
    <w:rsid w:val="00880447"/>
    <w:rsid w:val="00880464"/>
    <w:rsid w:val="0088120D"/>
    <w:rsid w:val="00881BCD"/>
    <w:rsid w:val="00882734"/>
    <w:rsid w:val="0088278C"/>
    <w:rsid w:val="008834BC"/>
    <w:rsid w:val="00883816"/>
    <w:rsid w:val="008853D1"/>
    <w:rsid w:val="00885D95"/>
    <w:rsid w:val="00886047"/>
    <w:rsid w:val="00886181"/>
    <w:rsid w:val="00886319"/>
    <w:rsid w:val="00886363"/>
    <w:rsid w:val="00886F0B"/>
    <w:rsid w:val="00886F2B"/>
    <w:rsid w:val="0088712B"/>
    <w:rsid w:val="0088732C"/>
    <w:rsid w:val="008875A9"/>
    <w:rsid w:val="008876FF"/>
    <w:rsid w:val="00887DB4"/>
    <w:rsid w:val="00890543"/>
    <w:rsid w:val="00890802"/>
    <w:rsid w:val="00891CF9"/>
    <w:rsid w:val="0089204C"/>
    <w:rsid w:val="00892C82"/>
    <w:rsid w:val="00892E8B"/>
    <w:rsid w:val="008936D2"/>
    <w:rsid w:val="00893A13"/>
    <w:rsid w:val="00893D64"/>
    <w:rsid w:val="00894642"/>
    <w:rsid w:val="008951C9"/>
    <w:rsid w:val="008956A5"/>
    <w:rsid w:val="008961B6"/>
    <w:rsid w:val="00896CF8"/>
    <w:rsid w:val="00897F69"/>
    <w:rsid w:val="008A030D"/>
    <w:rsid w:val="008A1AE0"/>
    <w:rsid w:val="008A2BAA"/>
    <w:rsid w:val="008A2F96"/>
    <w:rsid w:val="008A337D"/>
    <w:rsid w:val="008A3F52"/>
    <w:rsid w:val="008A49AA"/>
    <w:rsid w:val="008A4E2D"/>
    <w:rsid w:val="008A511D"/>
    <w:rsid w:val="008A52DF"/>
    <w:rsid w:val="008A6039"/>
    <w:rsid w:val="008A6900"/>
    <w:rsid w:val="008A72D4"/>
    <w:rsid w:val="008A7532"/>
    <w:rsid w:val="008A757C"/>
    <w:rsid w:val="008A7E8C"/>
    <w:rsid w:val="008B0DE9"/>
    <w:rsid w:val="008B2022"/>
    <w:rsid w:val="008B2AEF"/>
    <w:rsid w:val="008B2FFF"/>
    <w:rsid w:val="008B3D77"/>
    <w:rsid w:val="008B4D13"/>
    <w:rsid w:val="008B4D52"/>
    <w:rsid w:val="008B62E0"/>
    <w:rsid w:val="008B6A4A"/>
    <w:rsid w:val="008B725D"/>
    <w:rsid w:val="008B7E2F"/>
    <w:rsid w:val="008C01CD"/>
    <w:rsid w:val="008C02E4"/>
    <w:rsid w:val="008C0DC0"/>
    <w:rsid w:val="008C0F26"/>
    <w:rsid w:val="008C2843"/>
    <w:rsid w:val="008C3E40"/>
    <w:rsid w:val="008C3E62"/>
    <w:rsid w:val="008C3F08"/>
    <w:rsid w:val="008C5233"/>
    <w:rsid w:val="008C53D9"/>
    <w:rsid w:val="008C66D0"/>
    <w:rsid w:val="008C767E"/>
    <w:rsid w:val="008D0BB4"/>
    <w:rsid w:val="008D126D"/>
    <w:rsid w:val="008D15CD"/>
    <w:rsid w:val="008D1FFD"/>
    <w:rsid w:val="008D2E59"/>
    <w:rsid w:val="008D325D"/>
    <w:rsid w:val="008D3A2D"/>
    <w:rsid w:val="008D3F78"/>
    <w:rsid w:val="008D4B19"/>
    <w:rsid w:val="008D73AB"/>
    <w:rsid w:val="008D7FC6"/>
    <w:rsid w:val="008E04D9"/>
    <w:rsid w:val="008E0E20"/>
    <w:rsid w:val="008E0FF7"/>
    <w:rsid w:val="008E15D8"/>
    <w:rsid w:val="008E2B4F"/>
    <w:rsid w:val="008E3234"/>
    <w:rsid w:val="008E36F0"/>
    <w:rsid w:val="008E41A9"/>
    <w:rsid w:val="008E47EC"/>
    <w:rsid w:val="008E49F6"/>
    <w:rsid w:val="008E6424"/>
    <w:rsid w:val="008E683A"/>
    <w:rsid w:val="008E6BE0"/>
    <w:rsid w:val="008E747B"/>
    <w:rsid w:val="008E7EF9"/>
    <w:rsid w:val="008F0DF2"/>
    <w:rsid w:val="008F0E1F"/>
    <w:rsid w:val="008F0EB9"/>
    <w:rsid w:val="008F1843"/>
    <w:rsid w:val="008F4292"/>
    <w:rsid w:val="008F4621"/>
    <w:rsid w:val="008F6D44"/>
    <w:rsid w:val="008F7A7A"/>
    <w:rsid w:val="00900824"/>
    <w:rsid w:val="00901D42"/>
    <w:rsid w:val="00902F98"/>
    <w:rsid w:val="0090334A"/>
    <w:rsid w:val="00904A31"/>
    <w:rsid w:val="0090534A"/>
    <w:rsid w:val="0090535E"/>
    <w:rsid w:val="009057C8"/>
    <w:rsid w:val="00905E79"/>
    <w:rsid w:val="00907786"/>
    <w:rsid w:val="00907F39"/>
    <w:rsid w:val="00910A22"/>
    <w:rsid w:val="00911930"/>
    <w:rsid w:val="00912321"/>
    <w:rsid w:val="00912809"/>
    <w:rsid w:val="00912B31"/>
    <w:rsid w:val="00912B35"/>
    <w:rsid w:val="00913775"/>
    <w:rsid w:val="00915208"/>
    <w:rsid w:val="00915541"/>
    <w:rsid w:val="00915BB1"/>
    <w:rsid w:val="0091603C"/>
    <w:rsid w:val="0091665B"/>
    <w:rsid w:val="00916D88"/>
    <w:rsid w:val="00917288"/>
    <w:rsid w:val="00920888"/>
    <w:rsid w:val="009208A8"/>
    <w:rsid w:val="009214E8"/>
    <w:rsid w:val="00921F4B"/>
    <w:rsid w:val="00922789"/>
    <w:rsid w:val="00922E0B"/>
    <w:rsid w:val="009246C5"/>
    <w:rsid w:val="00926467"/>
    <w:rsid w:val="00926A8C"/>
    <w:rsid w:val="00926F82"/>
    <w:rsid w:val="00927313"/>
    <w:rsid w:val="00927436"/>
    <w:rsid w:val="00927C95"/>
    <w:rsid w:val="00927D78"/>
    <w:rsid w:val="00927E7E"/>
    <w:rsid w:val="00927E9D"/>
    <w:rsid w:val="00930DB0"/>
    <w:rsid w:val="00930E20"/>
    <w:rsid w:val="00931317"/>
    <w:rsid w:val="009317E2"/>
    <w:rsid w:val="00931918"/>
    <w:rsid w:val="00932817"/>
    <w:rsid w:val="00932F34"/>
    <w:rsid w:val="00933880"/>
    <w:rsid w:val="00933C30"/>
    <w:rsid w:val="00933EBD"/>
    <w:rsid w:val="009345F4"/>
    <w:rsid w:val="0093490F"/>
    <w:rsid w:val="009352EB"/>
    <w:rsid w:val="00935D61"/>
    <w:rsid w:val="00937402"/>
    <w:rsid w:val="00937B1A"/>
    <w:rsid w:val="00937FA6"/>
    <w:rsid w:val="00940566"/>
    <w:rsid w:val="009405BC"/>
    <w:rsid w:val="00941504"/>
    <w:rsid w:val="009422AA"/>
    <w:rsid w:val="00942B7C"/>
    <w:rsid w:val="00943303"/>
    <w:rsid w:val="00944238"/>
    <w:rsid w:val="00944897"/>
    <w:rsid w:val="00947C72"/>
    <w:rsid w:val="00947E52"/>
    <w:rsid w:val="00950055"/>
    <w:rsid w:val="00950C18"/>
    <w:rsid w:val="00951E4A"/>
    <w:rsid w:val="00952810"/>
    <w:rsid w:val="009539FF"/>
    <w:rsid w:val="00954A54"/>
    <w:rsid w:val="00956052"/>
    <w:rsid w:val="0095687D"/>
    <w:rsid w:val="00956FB6"/>
    <w:rsid w:val="00957F17"/>
    <w:rsid w:val="00960732"/>
    <w:rsid w:val="009608F1"/>
    <w:rsid w:val="009611C0"/>
    <w:rsid w:val="0096164B"/>
    <w:rsid w:val="00961CA7"/>
    <w:rsid w:val="00963591"/>
    <w:rsid w:val="00963C80"/>
    <w:rsid w:val="00965156"/>
    <w:rsid w:val="0096559A"/>
    <w:rsid w:val="00965EDC"/>
    <w:rsid w:val="009661B8"/>
    <w:rsid w:val="00970297"/>
    <w:rsid w:val="009708AF"/>
    <w:rsid w:val="00972525"/>
    <w:rsid w:val="00972745"/>
    <w:rsid w:val="0097526E"/>
    <w:rsid w:val="009753FB"/>
    <w:rsid w:val="009775FA"/>
    <w:rsid w:val="00980648"/>
    <w:rsid w:val="009816FE"/>
    <w:rsid w:val="009820E7"/>
    <w:rsid w:val="00982835"/>
    <w:rsid w:val="00982B25"/>
    <w:rsid w:val="0098303B"/>
    <w:rsid w:val="00983547"/>
    <w:rsid w:val="00983A82"/>
    <w:rsid w:val="0098450B"/>
    <w:rsid w:val="009845A1"/>
    <w:rsid w:val="00984B68"/>
    <w:rsid w:val="0098559B"/>
    <w:rsid w:val="00985641"/>
    <w:rsid w:val="00985D75"/>
    <w:rsid w:val="00985FEB"/>
    <w:rsid w:val="00987D54"/>
    <w:rsid w:val="0099073B"/>
    <w:rsid w:val="00990D09"/>
    <w:rsid w:val="00991B96"/>
    <w:rsid w:val="009925D4"/>
    <w:rsid w:val="0099404E"/>
    <w:rsid w:val="00994A67"/>
    <w:rsid w:val="00994C46"/>
    <w:rsid w:val="009958D6"/>
    <w:rsid w:val="009A0399"/>
    <w:rsid w:val="009A0693"/>
    <w:rsid w:val="009A39B0"/>
    <w:rsid w:val="009A3ADF"/>
    <w:rsid w:val="009A3F20"/>
    <w:rsid w:val="009A497B"/>
    <w:rsid w:val="009A508B"/>
    <w:rsid w:val="009A5167"/>
    <w:rsid w:val="009A5282"/>
    <w:rsid w:val="009A601D"/>
    <w:rsid w:val="009B073B"/>
    <w:rsid w:val="009B0D4E"/>
    <w:rsid w:val="009B0D6D"/>
    <w:rsid w:val="009B161A"/>
    <w:rsid w:val="009B2412"/>
    <w:rsid w:val="009B2C7A"/>
    <w:rsid w:val="009B3449"/>
    <w:rsid w:val="009B3E18"/>
    <w:rsid w:val="009B4316"/>
    <w:rsid w:val="009B43B3"/>
    <w:rsid w:val="009B4D6C"/>
    <w:rsid w:val="009B53E9"/>
    <w:rsid w:val="009B6F4C"/>
    <w:rsid w:val="009C0B6F"/>
    <w:rsid w:val="009C10E0"/>
    <w:rsid w:val="009C1554"/>
    <w:rsid w:val="009C15AA"/>
    <w:rsid w:val="009C2501"/>
    <w:rsid w:val="009C295B"/>
    <w:rsid w:val="009C3666"/>
    <w:rsid w:val="009C4541"/>
    <w:rsid w:val="009C4791"/>
    <w:rsid w:val="009C5142"/>
    <w:rsid w:val="009C576A"/>
    <w:rsid w:val="009C5B56"/>
    <w:rsid w:val="009C668A"/>
    <w:rsid w:val="009C69DA"/>
    <w:rsid w:val="009C6A20"/>
    <w:rsid w:val="009C6E84"/>
    <w:rsid w:val="009C73A9"/>
    <w:rsid w:val="009C7AD9"/>
    <w:rsid w:val="009D3638"/>
    <w:rsid w:val="009D3A50"/>
    <w:rsid w:val="009D4422"/>
    <w:rsid w:val="009D4998"/>
    <w:rsid w:val="009D531E"/>
    <w:rsid w:val="009D53DA"/>
    <w:rsid w:val="009D5D07"/>
    <w:rsid w:val="009D5E54"/>
    <w:rsid w:val="009D6454"/>
    <w:rsid w:val="009D669F"/>
    <w:rsid w:val="009D7206"/>
    <w:rsid w:val="009D72CA"/>
    <w:rsid w:val="009D7D4B"/>
    <w:rsid w:val="009E06A3"/>
    <w:rsid w:val="009E11EA"/>
    <w:rsid w:val="009E1460"/>
    <w:rsid w:val="009E1CF4"/>
    <w:rsid w:val="009E2558"/>
    <w:rsid w:val="009E274D"/>
    <w:rsid w:val="009E2FEC"/>
    <w:rsid w:val="009E4728"/>
    <w:rsid w:val="009E67A2"/>
    <w:rsid w:val="009E7572"/>
    <w:rsid w:val="009E7573"/>
    <w:rsid w:val="009F0026"/>
    <w:rsid w:val="009F1894"/>
    <w:rsid w:val="009F2DE1"/>
    <w:rsid w:val="009F3DC5"/>
    <w:rsid w:val="009F4878"/>
    <w:rsid w:val="009F51BB"/>
    <w:rsid w:val="00A009AA"/>
    <w:rsid w:val="00A0122C"/>
    <w:rsid w:val="00A01B06"/>
    <w:rsid w:val="00A01C4B"/>
    <w:rsid w:val="00A02FA0"/>
    <w:rsid w:val="00A0514E"/>
    <w:rsid w:val="00A059F8"/>
    <w:rsid w:val="00A06514"/>
    <w:rsid w:val="00A069E4"/>
    <w:rsid w:val="00A07372"/>
    <w:rsid w:val="00A075C2"/>
    <w:rsid w:val="00A076ED"/>
    <w:rsid w:val="00A07E53"/>
    <w:rsid w:val="00A1019D"/>
    <w:rsid w:val="00A10AF8"/>
    <w:rsid w:val="00A10F71"/>
    <w:rsid w:val="00A10FF6"/>
    <w:rsid w:val="00A1118D"/>
    <w:rsid w:val="00A11A3E"/>
    <w:rsid w:val="00A11EAC"/>
    <w:rsid w:val="00A128EC"/>
    <w:rsid w:val="00A14FEE"/>
    <w:rsid w:val="00A151CB"/>
    <w:rsid w:val="00A1628D"/>
    <w:rsid w:val="00A1668F"/>
    <w:rsid w:val="00A16C6C"/>
    <w:rsid w:val="00A170C6"/>
    <w:rsid w:val="00A17652"/>
    <w:rsid w:val="00A17B02"/>
    <w:rsid w:val="00A17DA1"/>
    <w:rsid w:val="00A22C7C"/>
    <w:rsid w:val="00A24670"/>
    <w:rsid w:val="00A250D4"/>
    <w:rsid w:val="00A256CE"/>
    <w:rsid w:val="00A25F43"/>
    <w:rsid w:val="00A26878"/>
    <w:rsid w:val="00A27008"/>
    <w:rsid w:val="00A270B3"/>
    <w:rsid w:val="00A27A9E"/>
    <w:rsid w:val="00A303A2"/>
    <w:rsid w:val="00A30BF8"/>
    <w:rsid w:val="00A31683"/>
    <w:rsid w:val="00A32F8A"/>
    <w:rsid w:val="00A34C72"/>
    <w:rsid w:val="00A359AB"/>
    <w:rsid w:val="00A35BCE"/>
    <w:rsid w:val="00A35DA6"/>
    <w:rsid w:val="00A362FD"/>
    <w:rsid w:val="00A36634"/>
    <w:rsid w:val="00A37F33"/>
    <w:rsid w:val="00A40BDB"/>
    <w:rsid w:val="00A40DFF"/>
    <w:rsid w:val="00A414E3"/>
    <w:rsid w:val="00A44471"/>
    <w:rsid w:val="00A452B7"/>
    <w:rsid w:val="00A453C5"/>
    <w:rsid w:val="00A45414"/>
    <w:rsid w:val="00A471DF"/>
    <w:rsid w:val="00A47D54"/>
    <w:rsid w:val="00A50D70"/>
    <w:rsid w:val="00A513B9"/>
    <w:rsid w:val="00A51774"/>
    <w:rsid w:val="00A517EA"/>
    <w:rsid w:val="00A519F8"/>
    <w:rsid w:val="00A51A16"/>
    <w:rsid w:val="00A51BF5"/>
    <w:rsid w:val="00A52D8C"/>
    <w:rsid w:val="00A52F23"/>
    <w:rsid w:val="00A5478E"/>
    <w:rsid w:val="00A54839"/>
    <w:rsid w:val="00A54A56"/>
    <w:rsid w:val="00A54ED6"/>
    <w:rsid w:val="00A551C7"/>
    <w:rsid w:val="00A5529C"/>
    <w:rsid w:val="00A5624C"/>
    <w:rsid w:val="00A56311"/>
    <w:rsid w:val="00A56BB6"/>
    <w:rsid w:val="00A57614"/>
    <w:rsid w:val="00A57F1D"/>
    <w:rsid w:val="00A60F9E"/>
    <w:rsid w:val="00A6361C"/>
    <w:rsid w:val="00A64558"/>
    <w:rsid w:val="00A65144"/>
    <w:rsid w:val="00A651F1"/>
    <w:rsid w:val="00A65227"/>
    <w:rsid w:val="00A652B2"/>
    <w:rsid w:val="00A65A04"/>
    <w:rsid w:val="00A65D9B"/>
    <w:rsid w:val="00A71809"/>
    <w:rsid w:val="00A71EDB"/>
    <w:rsid w:val="00A7224D"/>
    <w:rsid w:val="00A7317B"/>
    <w:rsid w:val="00A738C9"/>
    <w:rsid w:val="00A74AAA"/>
    <w:rsid w:val="00A74B29"/>
    <w:rsid w:val="00A74BDC"/>
    <w:rsid w:val="00A74FDF"/>
    <w:rsid w:val="00A76051"/>
    <w:rsid w:val="00A76101"/>
    <w:rsid w:val="00A76604"/>
    <w:rsid w:val="00A7683A"/>
    <w:rsid w:val="00A768F3"/>
    <w:rsid w:val="00A76BD1"/>
    <w:rsid w:val="00A77981"/>
    <w:rsid w:val="00A779E6"/>
    <w:rsid w:val="00A812D6"/>
    <w:rsid w:val="00A81AD3"/>
    <w:rsid w:val="00A81D70"/>
    <w:rsid w:val="00A823E2"/>
    <w:rsid w:val="00A830EA"/>
    <w:rsid w:val="00A834C6"/>
    <w:rsid w:val="00A83A1D"/>
    <w:rsid w:val="00A83D06"/>
    <w:rsid w:val="00A8459A"/>
    <w:rsid w:val="00A8529D"/>
    <w:rsid w:val="00A85601"/>
    <w:rsid w:val="00A86A7E"/>
    <w:rsid w:val="00A87FAB"/>
    <w:rsid w:val="00A910D4"/>
    <w:rsid w:val="00A9293A"/>
    <w:rsid w:val="00A938E3"/>
    <w:rsid w:val="00A96403"/>
    <w:rsid w:val="00A965C0"/>
    <w:rsid w:val="00A96BF1"/>
    <w:rsid w:val="00A975A0"/>
    <w:rsid w:val="00AA2222"/>
    <w:rsid w:val="00AA22A3"/>
    <w:rsid w:val="00AA2E41"/>
    <w:rsid w:val="00AA387B"/>
    <w:rsid w:val="00AA3B36"/>
    <w:rsid w:val="00AA3C4A"/>
    <w:rsid w:val="00AA53CF"/>
    <w:rsid w:val="00AA57FA"/>
    <w:rsid w:val="00AA589D"/>
    <w:rsid w:val="00AA625A"/>
    <w:rsid w:val="00AB0B23"/>
    <w:rsid w:val="00AB2193"/>
    <w:rsid w:val="00AB244C"/>
    <w:rsid w:val="00AB2AFD"/>
    <w:rsid w:val="00AB309D"/>
    <w:rsid w:val="00AB30CB"/>
    <w:rsid w:val="00AB313E"/>
    <w:rsid w:val="00AB3C40"/>
    <w:rsid w:val="00AB4AF4"/>
    <w:rsid w:val="00AB5525"/>
    <w:rsid w:val="00AB6B57"/>
    <w:rsid w:val="00AB6D90"/>
    <w:rsid w:val="00AC1233"/>
    <w:rsid w:val="00AC1390"/>
    <w:rsid w:val="00AC1AA9"/>
    <w:rsid w:val="00AC257A"/>
    <w:rsid w:val="00AC379D"/>
    <w:rsid w:val="00AC4AEA"/>
    <w:rsid w:val="00AC523E"/>
    <w:rsid w:val="00AC5B2D"/>
    <w:rsid w:val="00AC66F2"/>
    <w:rsid w:val="00AD0946"/>
    <w:rsid w:val="00AD11FB"/>
    <w:rsid w:val="00AD234B"/>
    <w:rsid w:val="00AD2A9C"/>
    <w:rsid w:val="00AD3FA5"/>
    <w:rsid w:val="00AD42EA"/>
    <w:rsid w:val="00AD5666"/>
    <w:rsid w:val="00AD57B7"/>
    <w:rsid w:val="00AD592F"/>
    <w:rsid w:val="00AD65F1"/>
    <w:rsid w:val="00AD7B1D"/>
    <w:rsid w:val="00AD7BC0"/>
    <w:rsid w:val="00AD7DA0"/>
    <w:rsid w:val="00AE0F3C"/>
    <w:rsid w:val="00AE1354"/>
    <w:rsid w:val="00AE19D9"/>
    <w:rsid w:val="00AE2A53"/>
    <w:rsid w:val="00AE2B72"/>
    <w:rsid w:val="00AE2BE8"/>
    <w:rsid w:val="00AE2E79"/>
    <w:rsid w:val="00AE33AB"/>
    <w:rsid w:val="00AE417F"/>
    <w:rsid w:val="00AE4281"/>
    <w:rsid w:val="00AE42C2"/>
    <w:rsid w:val="00AE546F"/>
    <w:rsid w:val="00AE5A15"/>
    <w:rsid w:val="00AE5CB8"/>
    <w:rsid w:val="00AE6577"/>
    <w:rsid w:val="00AE684A"/>
    <w:rsid w:val="00AE6979"/>
    <w:rsid w:val="00AE71B7"/>
    <w:rsid w:val="00AE7897"/>
    <w:rsid w:val="00AE7E4A"/>
    <w:rsid w:val="00AF0E00"/>
    <w:rsid w:val="00AF0E0E"/>
    <w:rsid w:val="00AF1460"/>
    <w:rsid w:val="00AF1973"/>
    <w:rsid w:val="00AF19C8"/>
    <w:rsid w:val="00AF2014"/>
    <w:rsid w:val="00AF255A"/>
    <w:rsid w:val="00AF2E7A"/>
    <w:rsid w:val="00AF332B"/>
    <w:rsid w:val="00AF41B5"/>
    <w:rsid w:val="00AF41EA"/>
    <w:rsid w:val="00AF45B7"/>
    <w:rsid w:val="00AF463A"/>
    <w:rsid w:val="00AF52E9"/>
    <w:rsid w:val="00AF5709"/>
    <w:rsid w:val="00AF58A9"/>
    <w:rsid w:val="00AF646D"/>
    <w:rsid w:val="00AF66F4"/>
    <w:rsid w:val="00AF6B9E"/>
    <w:rsid w:val="00AF778B"/>
    <w:rsid w:val="00AF7E5F"/>
    <w:rsid w:val="00B00E8A"/>
    <w:rsid w:val="00B00F56"/>
    <w:rsid w:val="00B01C9E"/>
    <w:rsid w:val="00B02358"/>
    <w:rsid w:val="00B0321E"/>
    <w:rsid w:val="00B040F4"/>
    <w:rsid w:val="00B04358"/>
    <w:rsid w:val="00B04E12"/>
    <w:rsid w:val="00B053FA"/>
    <w:rsid w:val="00B064D9"/>
    <w:rsid w:val="00B068A8"/>
    <w:rsid w:val="00B079A5"/>
    <w:rsid w:val="00B107BF"/>
    <w:rsid w:val="00B12965"/>
    <w:rsid w:val="00B13BCC"/>
    <w:rsid w:val="00B13F06"/>
    <w:rsid w:val="00B145D2"/>
    <w:rsid w:val="00B15356"/>
    <w:rsid w:val="00B15378"/>
    <w:rsid w:val="00B156C1"/>
    <w:rsid w:val="00B15FA5"/>
    <w:rsid w:val="00B165F9"/>
    <w:rsid w:val="00B16B8C"/>
    <w:rsid w:val="00B17378"/>
    <w:rsid w:val="00B21E8F"/>
    <w:rsid w:val="00B24684"/>
    <w:rsid w:val="00B2468D"/>
    <w:rsid w:val="00B24BDC"/>
    <w:rsid w:val="00B24FF7"/>
    <w:rsid w:val="00B252BD"/>
    <w:rsid w:val="00B254A1"/>
    <w:rsid w:val="00B25DF4"/>
    <w:rsid w:val="00B25F34"/>
    <w:rsid w:val="00B261E8"/>
    <w:rsid w:val="00B266B3"/>
    <w:rsid w:val="00B27916"/>
    <w:rsid w:val="00B3074A"/>
    <w:rsid w:val="00B318A9"/>
    <w:rsid w:val="00B322D1"/>
    <w:rsid w:val="00B32434"/>
    <w:rsid w:val="00B3291F"/>
    <w:rsid w:val="00B32E5A"/>
    <w:rsid w:val="00B33B44"/>
    <w:rsid w:val="00B33D92"/>
    <w:rsid w:val="00B348C1"/>
    <w:rsid w:val="00B35224"/>
    <w:rsid w:val="00B35351"/>
    <w:rsid w:val="00B35F4E"/>
    <w:rsid w:val="00B405D4"/>
    <w:rsid w:val="00B40B34"/>
    <w:rsid w:val="00B43260"/>
    <w:rsid w:val="00B44480"/>
    <w:rsid w:val="00B44806"/>
    <w:rsid w:val="00B448FA"/>
    <w:rsid w:val="00B44971"/>
    <w:rsid w:val="00B44A2D"/>
    <w:rsid w:val="00B454BE"/>
    <w:rsid w:val="00B45D38"/>
    <w:rsid w:val="00B45EF3"/>
    <w:rsid w:val="00B46657"/>
    <w:rsid w:val="00B46AD0"/>
    <w:rsid w:val="00B46CF9"/>
    <w:rsid w:val="00B46EB7"/>
    <w:rsid w:val="00B4721C"/>
    <w:rsid w:val="00B47B59"/>
    <w:rsid w:val="00B47C8B"/>
    <w:rsid w:val="00B515D5"/>
    <w:rsid w:val="00B51A27"/>
    <w:rsid w:val="00B52522"/>
    <w:rsid w:val="00B52E67"/>
    <w:rsid w:val="00B533BC"/>
    <w:rsid w:val="00B5343B"/>
    <w:rsid w:val="00B53782"/>
    <w:rsid w:val="00B53E93"/>
    <w:rsid w:val="00B55941"/>
    <w:rsid w:val="00B57793"/>
    <w:rsid w:val="00B57A3A"/>
    <w:rsid w:val="00B60B8C"/>
    <w:rsid w:val="00B6114A"/>
    <w:rsid w:val="00B61824"/>
    <w:rsid w:val="00B638D0"/>
    <w:rsid w:val="00B6427D"/>
    <w:rsid w:val="00B6525E"/>
    <w:rsid w:val="00B658EC"/>
    <w:rsid w:val="00B66857"/>
    <w:rsid w:val="00B66BD9"/>
    <w:rsid w:val="00B66D69"/>
    <w:rsid w:val="00B67A86"/>
    <w:rsid w:val="00B70B47"/>
    <w:rsid w:val="00B71A69"/>
    <w:rsid w:val="00B71BAF"/>
    <w:rsid w:val="00B7318E"/>
    <w:rsid w:val="00B73690"/>
    <w:rsid w:val="00B74DFF"/>
    <w:rsid w:val="00B75B44"/>
    <w:rsid w:val="00B75EF7"/>
    <w:rsid w:val="00B7645D"/>
    <w:rsid w:val="00B76DAA"/>
    <w:rsid w:val="00B80F26"/>
    <w:rsid w:val="00B810A0"/>
    <w:rsid w:val="00B81A7C"/>
    <w:rsid w:val="00B81CA3"/>
    <w:rsid w:val="00B8268E"/>
    <w:rsid w:val="00B849A6"/>
    <w:rsid w:val="00B84D07"/>
    <w:rsid w:val="00B850C0"/>
    <w:rsid w:val="00B850E1"/>
    <w:rsid w:val="00B85255"/>
    <w:rsid w:val="00B85430"/>
    <w:rsid w:val="00B85DAF"/>
    <w:rsid w:val="00B863B5"/>
    <w:rsid w:val="00B863EF"/>
    <w:rsid w:val="00B864EF"/>
    <w:rsid w:val="00B8707C"/>
    <w:rsid w:val="00B87249"/>
    <w:rsid w:val="00B87782"/>
    <w:rsid w:val="00B87803"/>
    <w:rsid w:val="00B878A3"/>
    <w:rsid w:val="00B87CEB"/>
    <w:rsid w:val="00B90095"/>
    <w:rsid w:val="00B92188"/>
    <w:rsid w:val="00B936F7"/>
    <w:rsid w:val="00B94593"/>
    <w:rsid w:val="00B95047"/>
    <w:rsid w:val="00B9510C"/>
    <w:rsid w:val="00B95DC7"/>
    <w:rsid w:val="00B962D2"/>
    <w:rsid w:val="00B97513"/>
    <w:rsid w:val="00B976FB"/>
    <w:rsid w:val="00BA13CC"/>
    <w:rsid w:val="00BA1AA5"/>
    <w:rsid w:val="00BA1E93"/>
    <w:rsid w:val="00BA1EF1"/>
    <w:rsid w:val="00BA2E6F"/>
    <w:rsid w:val="00BA3AC5"/>
    <w:rsid w:val="00BA3B7C"/>
    <w:rsid w:val="00BA493E"/>
    <w:rsid w:val="00BA7E3F"/>
    <w:rsid w:val="00BB02C9"/>
    <w:rsid w:val="00BB0D3E"/>
    <w:rsid w:val="00BB115E"/>
    <w:rsid w:val="00BB137A"/>
    <w:rsid w:val="00BB167B"/>
    <w:rsid w:val="00BB18FF"/>
    <w:rsid w:val="00BB33D2"/>
    <w:rsid w:val="00BB3672"/>
    <w:rsid w:val="00BB4411"/>
    <w:rsid w:val="00BB48C3"/>
    <w:rsid w:val="00BB4E6D"/>
    <w:rsid w:val="00BB519B"/>
    <w:rsid w:val="00BB5357"/>
    <w:rsid w:val="00BB7759"/>
    <w:rsid w:val="00BB77F3"/>
    <w:rsid w:val="00BB7BD3"/>
    <w:rsid w:val="00BB7F76"/>
    <w:rsid w:val="00BC1274"/>
    <w:rsid w:val="00BC15B4"/>
    <w:rsid w:val="00BC1E38"/>
    <w:rsid w:val="00BC23E2"/>
    <w:rsid w:val="00BC30E6"/>
    <w:rsid w:val="00BC342D"/>
    <w:rsid w:val="00BC4D97"/>
    <w:rsid w:val="00BC51F3"/>
    <w:rsid w:val="00BC5ACD"/>
    <w:rsid w:val="00BC5DA8"/>
    <w:rsid w:val="00BC6D80"/>
    <w:rsid w:val="00BD0BA6"/>
    <w:rsid w:val="00BD1205"/>
    <w:rsid w:val="00BD13C8"/>
    <w:rsid w:val="00BD163D"/>
    <w:rsid w:val="00BD188E"/>
    <w:rsid w:val="00BD198E"/>
    <w:rsid w:val="00BD1C20"/>
    <w:rsid w:val="00BD1D39"/>
    <w:rsid w:val="00BD2E0E"/>
    <w:rsid w:val="00BD3D13"/>
    <w:rsid w:val="00BD5488"/>
    <w:rsid w:val="00BD55C8"/>
    <w:rsid w:val="00BD5AB7"/>
    <w:rsid w:val="00BD5B7F"/>
    <w:rsid w:val="00BD6E67"/>
    <w:rsid w:val="00BE06EC"/>
    <w:rsid w:val="00BE06F3"/>
    <w:rsid w:val="00BE0D32"/>
    <w:rsid w:val="00BE11A0"/>
    <w:rsid w:val="00BE251A"/>
    <w:rsid w:val="00BE491D"/>
    <w:rsid w:val="00BE4A90"/>
    <w:rsid w:val="00BE4E2C"/>
    <w:rsid w:val="00BE6691"/>
    <w:rsid w:val="00BE79E3"/>
    <w:rsid w:val="00BF04F4"/>
    <w:rsid w:val="00BF142D"/>
    <w:rsid w:val="00BF1DBD"/>
    <w:rsid w:val="00BF3451"/>
    <w:rsid w:val="00BF3B09"/>
    <w:rsid w:val="00BF453B"/>
    <w:rsid w:val="00BF4654"/>
    <w:rsid w:val="00BF598E"/>
    <w:rsid w:val="00BF5B99"/>
    <w:rsid w:val="00BF5C14"/>
    <w:rsid w:val="00BF640C"/>
    <w:rsid w:val="00BF668A"/>
    <w:rsid w:val="00BF685C"/>
    <w:rsid w:val="00BF742D"/>
    <w:rsid w:val="00BF770D"/>
    <w:rsid w:val="00C00CD9"/>
    <w:rsid w:val="00C00D23"/>
    <w:rsid w:val="00C01A5C"/>
    <w:rsid w:val="00C01D50"/>
    <w:rsid w:val="00C02FF3"/>
    <w:rsid w:val="00C04122"/>
    <w:rsid w:val="00C04626"/>
    <w:rsid w:val="00C066BB"/>
    <w:rsid w:val="00C06915"/>
    <w:rsid w:val="00C06A15"/>
    <w:rsid w:val="00C06A3B"/>
    <w:rsid w:val="00C06E15"/>
    <w:rsid w:val="00C06FA6"/>
    <w:rsid w:val="00C071BB"/>
    <w:rsid w:val="00C07E0B"/>
    <w:rsid w:val="00C101C2"/>
    <w:rsid w:val="00C1146A"/>
    <w:rsid w:val="00C12DA9"/>
    <w:rsid w:val="00C141AE"/>
    <w:rsid w:val="00C148FD"/>
    <w:rsid w:val="00C14C40"/>
    <w:rsid w:val="00C14D78"/>
    <w:rsid w:val="00C169F0"/>
    <w:rsid w:val="00C17192"/>
    <w:rsid w:val="00C1728C"/>
    <w:rsid w:val="00C173D8"/>
    <w:rsid w:val="00C204F3"/>
    <w:rsid w:val="00C20AFF"/>
    <w:rsid w:val="00C20DA5"/>
    <w:rsid w:val="00C21629"/>
    <w:rsid w:val="00C220A2"/>
    <w:rsid w:val="00C220EA"/>
    <w:rsid w:val="00C22474"/>
    <w:rsid w:val="00C22593"/>
    <w:rsid w:val="00C227DD"/>
    <w:rsid w:val="00C23B76"/>
    <w:rsid w:val="00C23FA5"/>
    <w:rsid w:val="00C24939"/>
    <w:rsid w:val="00C24DEF"/>
    <w:rsid w:val="00C24E34"/>
    <w:rsid w:val="00C255C7"/>
    <w:rsid w:val="00C260E7"/>
    <w:rsid w:val="00C26925"/>
    <w:rsid w:val="00C26CC3"/>
    <w:rsid w:val="00C27B37"/>
    <w:rsid w:val="00C3031A"/>
    <w:rsid w:val="00C3090A"/>
    <w:rsid w:val="00C322C0"/>
    <w:rsid w:val="00C33107"/>
    <w:rsid w:val="00C334C4"/>
    <w:rsid w:val="00C33612"/>
    <w:rsid w:val="00C33C65"/>
    <w:rsid w:val="00C33C9D"/>
    <w:rsid w:val="00C343F5"/>
    <w:rsid w:val="00C35A36"/>
    <w:rsid w:val="00C35BEE"/>
    <w:rsid w:val="00C35C27"/>
    <w:rsid w:val="00C35D02"/>
    <w:rsid w:val="00C35E57"/>
    <w:rsid w:val="00C3635C"/>
    <w:rsid w:val="00C36862"/>
    <w:rsid w:val="00C40094"/>
    <w:rsid w:val="00C40CFE"/>
    <w:rsid w:val="00C41B36"/>
    <w:rsid w:val="00C422D0"/>
    <w:rsid w:val="00C426A8"/>
    <w:rsid w:val="00C4279A"/>
    <w:rsid w:val="00C4347A"/>
    <w:rsid w:val="00C43D5B"/>
    <w:rsid w:val="00C43ECD"/>
    <w:rsid w:val="00C4435F"/>
    <w:rsid w:val="00C4448C"/>
    <w:rsid w:val="00C445C9"/>
    <w:rsid w:val="00C448AC"/>
    <w:rsid w:val="00C45427"/>
    <w:rsid w:val="00C4590E"/>
    <w:rsid w:val="00C45A1C"/>
    <w:rsid w:val="00C45F6C"/>
    <w:rsid w:val="00C46210"/>
    <w:rsid w:val="00C47579"/>
    <w:rsid w:val="00C47B28"/>
    <w:rsid w:val="00C47D8A"/>
    <w:rsid w:val="00C47FA3"/>
    <w:rsid w:val="00C502BF"/>
    <w:rsid w:val="00C50304"/>
    <w:rsid w:val="00C50A34"/>
    <w:rsid w:val="00C5102C"/>
    <w:rsid w:val="00C53222"/>
    <w:rsid w:val="00C537EE"/>
    <w:rsid w:val="00C53C2E"/>
    <w:rsid w:val="00C53CD8"/>
    <w:rsid w:val="00C556FB"/>
    <w:rsid w:val="00C559FD"/>
    <w:rsid w:val="00C55BAD"/>
    <w:rsid w:val="00C5631C"/>
    <w:rsid w:val="00C57A96"/>
    <w:rsid w:val="00C60D6D"/>
    <w:rsid w:val="00C611C9"/>
    <w:rsid w:val="00C6126C"/>
    <w:rsid w:val="00C61C40"/>
    <w:rsid w:val="00C61E71"/>
    <w:rsid w:val="00C632B7"/>
    <w:rsid w:val="00C63ECB"/>
    <w:rsid w:val="00C63EFA"/>
    <w:rsid w:val="00C644DC"/>
    <w:rsid w:val="00C65433"/>
    <w:rsid w:val="00C65AEF"/>
    <w:rsid w:val="00C6625E"/>
    <w:rsid w:val="00C67866"/>
    <w:rsid w:val="00C702C5"/>
    <w:rsid w:val="00C70351"/>
    <w:rsid w:val="00C7047A"/>
    <w:rsid w:val="00C70908"/>
    <w:rsid w:val="00C70B07"/>
    <w:rsid w:val="00C71160"/>
    <w:rsid w:val="00C72453"/>
    <w:rsid w:val="00C72B55"/>
    <w:rsid w:val="00C7428A"/>
    <w:rsid w:val="00C74927"/>
    <w:rsid w:val="00C74A05"/>
    <w:rsid w:val="00C76161"/>
    <w:rsid w:val="00C80B1E"/>
    <w:rsid w:val="00C8101F"/>
    <w:rsid w:val="00C82189"/>
    <w:rsid w:val="00C84267"/>
    <w:rsid w:val="00C84352"/>
    <w:rsid w:val="00C846E5"/>
    <w:rsid w:val="00C85AB2"/>
    <w:rsid w:val="00C87046"/>
    <w:rsid w:val="00C8765A"/>
    <w:rsid w:val="00C90121"/>
    <w:rsid w:val="00C90805"/>
    <w:rsid w:val="00C910E5"/>
    <w:rsid w:val="00C91E76"/>
    <w:rsid w:val="00C91F6D"/>
    <w:rsid w:val="00C91F6F"/>
    <w:rsid w:val="00C92FFE"/>
    <w:rsid w:val="00C93441"/>
    <w:rsid w:val="00C934AA"/>
    <w:rsid w:val="00C94113"/>
    <w:rsid w:val="00C9414A"/>
    <w:rsid w:val="00C958DC"/>
    <w:rsid w:val="00CA094A"/>
    <w:rsid w:val="00CA0E91"/>
    <w:rsid w:val="00CA12A7"/>
    <w:rsid w:val="00CA1A2D"/>
    <w:rsid w:val="00CA2016"/>
    <w:rsid w:val="00CA2FDB"/>
    <w:rsid w:val="00CA33B7"/>
    <w:rsid w:val="00CA3C3D"/>
    <w:rsid w:val="00CA4E17"/>
    <w:rsid w:val="00CA542E"/>
    <w:rsid w:val="00CA5F9D"/>
    <w:rsid w:val="00CA64D8"/>
    <w:rsid w:val="00CA6E3B"/>
    <w:rsid w:val="00CA7793"/>
    <w:rsid w:val="00CA7E34"/>
    <w:rsid w:val="00CB23CC"/>
    <w:rsid w:val="00CB3F27"/>
    <w:rsid w:val="00CB49F9"/>
    <w:rsid w:val="00CB5818"/>
    <w:rsid w:val="00CB6CC0"/>
    <w:rsid w:val="00CB6D8B"/>
    <w:rsid w:val="00CB6E52"/>
    <w:rsid w:val="00CC0512"/>
    <w:rsid w:val="00CC0E01"/>
    <w:rsid w:val="00CC14FF"/>
    <w:rsid w:val="00CC1840"/>
    <w:rsid w:val="00CC23D9"/>
    <w:rsid w:val="00CC25A3"/>
    <w:rsid w:val="00CC2C4B"/>
    <w:rsid w:val="00CC2DAE"/>
    <w:rsid w:val="00CC2EAC"/>
    <w:rsid w:val="00CC4CF4"/>
    <w:rsid w:val="00CC4F36"/>
    <w:rsid w:val="00CC51DD"/>
    <w:rsid w:val="00CC6128"/>
    <w:rsid w:val="00CD0185"/>
    <w:rsid w:val="00CD0583"/>
    <w:rsid w:val="00CD185E"/>
    <w:rsid w:val="00CD1915"/>
    <w:rsid w:val="00CD1DEF"/>
    <w:rsid w:val="00CD2342"/>
    <w:rsid w:val="00CD2380"/>
    <w:rsid w:val="00CD255C"/>
    <w:rsid w:val="00CD2E72"/>
    <w:rsid w:val="00CD31EE"/>
    <w:rsid w:val="00CD38D9"/>
    <w:rsid w:val="00CD5E71"/>
    <w:rsid w:val="00CD7B7B"/>
    <w:rsid w:val="00CE018B"/>
    <w:rsid w:val="00CE04E5"/>
    <w:rsid w:val="00CE112E"/>
    <w:rsid w:val="00CE15CD"/>
    <w:rsid w:val="00CE205B"/>
    <w:rsid w:val="00CE23D7"/>
    <w:rsid w:val="00CE299A"/>
    <w:rsid w:val="00CE372D"/>
    <w:rsid w:val="00CE4C82"/>
    <w:rsid w:val="00CE4D26"/>
    <w:rsid w:val="00CE59B5"/>
    <w:rsid w:val="00CE5DC8"/>
    <w:rsid w:val="00CE6777"/>
    <w:rsid w:val="00CE6928"/>
    <w:rsid w:val="00CE70F8"/>
    <w:rsid w:val="00CE7C63"/>
    <w:rsid w:val="00CF07D5"/>
    <w:rsid w:val="00CF0894"/>
    <w:rsid w:val="00CF1B95"/>
    <w:rsid w:val="00CF1E08"/>
    <w:rsid w:val="00CF2B3B"/>
    <w:rsid w:val="00CF2DE2"/>
    <w:rsid w:val="00CF3586"/>
    <w:rsid w:val="00CF386D"/>
    <w:rsid w:val="00CF429B"/>
    <w:rsid w:val="00CF48DB"/>
    <w:rsid w:val="00CF5AA5"/>
    <w:rsid w:val="00CF5BB8"/>
    <w:rsid w:val="00CF5CD7"/>
    <w:rsid w:val="00CF5ED3"/>
    <w:rsid w:val="00CF6391"/>
    <w:rsid w:val="00CF6821"/>
    <w:rsid w:val="00D01826"/>
    <w:rsid w:val="00D019D2"/>
    <w:rsid w:val="00D02069"/>
    <w:rsid w:val="00D02E6D"/>
    <w:rsid w:val="00D02FD6"/>
    <w:rsid w:val="00D04444"/>
    <w:rsid w:val="00D05316"/>
    <w:rsid w:val="00D05D45"/>
    <w:rsid w:val="00D07623"/>
    <w:rsid w:val="00D10F94"/>
    <w:rsid w:val="00D118FE"/>
    <w:rsid w:val="00D11C3A"/>
    <w:rsid w:val="00D1219D"/>
    <w:rsid w:val="00D123C7"/>
    <w:rsid w:val="00D1353A"/>
    <w:rsid w:val="00D13895"/>
    <w:rsid w:val="00D13BD1"/>
    <w:rsid w:val="00D13F97"/>
    <w:rsid w:val="00D15FAD"/>
    <w:rsid w:val="00D16AFA"/>
    <w:rsid w:val="00D17977"/>
    <w:rsid w:val="00D17DCC"/>
    <w:rsid w:val="00D20486"/>
    <w:rsid w:val="00D21461"/>
    <w:rsid w:val="00D225F5"/>
    <w:rsid w:val="00D23E61"/>
    <w:rsid w:val="00D23F0E"/>
    <w:rsid w:val="00D24AC7"/>
    <w:rsid w:val="00D262C2"/>
    <w:rsid w:val="00D266C6"/>
    <w:rsid w:val="00D26D58"/>
    <w:rsid w:val="00D2784C"/>
    <w:rsid w:val="00D2797C"/>
    <w:rsid w:val="00D3019D"/>
    <w:rsid w:val="00D302DD"/>
    <w:rsid w:val="00D309AD"/>
    <w:rsid w:val="00D30BCF"/>
    <w:rsid w:val="00D31C0D"/>
    <w:rsid w:val="00D32039"/>
    <w:rsid w:val="00D331C2"/>
    <w:rsid w:val="00D33942"/>
    <w:rsid w:val="00D34EF9"/>
    <w:rsid w:val="00D34F66"/>
    <w:rsid w:val="00D368BA"/>
    <w:rsid w:val="00D372FB"/>
    <w:rsid w:val="00D4019B"/>
    <w:rsid w:val="00D4086E"/>
    <w:rsid w:val="00D4118D"/>
    <w:rsid w:val="00D41C8D"/>
    <w:rsid w:val="00D41E1B"/>
    <w:rsid w:val="00D4276F"/>
    <w:rsid w:val="00D42CA2"/>
    <w:rsid w:val="00D42FE7"/>
    <w:rsid w:val="00D44301"/>
    <w:rsid w:val="00D445E8"/>
    <w:rsid w:val="00D44AD8"/>
    <w:rsid w:val="00D44B5C"/>
    <w:rsid w:val="00D46637"/>
    <w:rsid w:val="00D46B8E"/>
    <w:rsid w:val="00D46D53"/>
    <w:rsid w:val="00D471C6"/>
    <w:rsid w:val="00D47377"/>
    <w:rsid w:val="00D502C4"/>
    <w:rsid w:val="00D50B00"/>
    <w:rsid w:val="00D51281"/>
    <w:rsid w:val="00D512DE"/>
    <w:rsid w:val="00D52331"/>
    <w:rsid w:val="00D52EEE"/>
    <w:rsid w:val="00D54CF6"/>
    <w:rsid w:val="00D559DD"/>
    <w:rsid w:val="00D56AAC"/>
    <w:rsid w:val="00D56BCD"/>
    <w:rsid w:val="00D56E2C"/>
    <w:rsid w:val="00D56EC4"/>
    <w:rsid w:val="00D570B9"/>
    <w:rsid w:val="00D57231"/>
    <w:rsid w:val="00D60DF6"/>
    <w:rsid w:val="00D614E4"/>
    <w:rsid w:val="00D616DA"/>
    <w:rsid w:val="00D61A83"/>
    <w:rsid w:val="00D6241A"/>
    <w:rsid w:val="00D62858"/>
    <w:rsid w:val="00D63BF4"/>
    <w:rsid w:val="00D64488"/>
    <w:rsid w:val="00D65355"/>
    <w:rsid w:val="00D66059"/>
    <w:rsid w:val="00D677B2"/>
    <w:rsid w:val="00D6791E"/>
    <w:rsid w:val="00D67C79"/>
    <w:rsid w:val="00D7018E"/>
    <w:rsid w:val="00D701E2"/>
    <w:rsid w:val="00D70DAA"/>
    <w:rsid w:val="00D70F30"/>
    <w:rsid w:val="00D7107C"/>
    <w:rsid w:val="00D71364"/>
    <w:rsid w:val="00D71C6F"/>
    <w:rsid w:val="00D7223D"/>
    <w:rsid w:val="00D72AE7"/>
    <w:rsid w:val="00D72BC8"/>
    <w:rsid w:val="00D7339A"/>
    <w:rsid w:val="00D73714"/>
    <w:rsid w:val="00D7459C"/>
    <w:rsid w:val="00D74C28"/>
    <w:rsid w:val="00D75806"/>
    <w:rsid w:val="00D75CA6"/>
    <w:rsid w:val="00D75DE8"/>
    <w:rsid w:val="00D76DD3"/>
    <w:rsid w:val="00D773CF"/>
    <w:rsid w:val="00D77766"/>
    <w:rsid w:val="00D80A18"/>
    <w:rsid w:val="00D80EC0"/>
    <w:rsid w:val="00D81CD2"/>
    <w:rsid w:val="00D82DF9"/>
    <w:rsid w:val="00D836FC"/>
    <w:rsid w:val="00D83A2C"/>
    <w:rsid w:val="00D83F8C"/>
    <w:rsid w:val="00D84045"/>
    <w:rsid w:val="00D84E44"/>
    <w:rsid w:val="00D857F7"/>
    <w:rsid w:val="00D864A1"/>
    <w:rsid w:val="00D90103"/>
    <w:rsid w:val="00D90533"/>
    <w:rsid w:val="00D91630"/>
    <w:rsid w:val="00D919B1"/>
    <w:rsid w:val="00D91CED"/>
    <w:rsid w:val="00D92071"/>
    <w:rsid w:val="00D92925"/>
    <w:rsid w:val="00D92F4E"/>
    <w:rsid w:val="00D9353C"/>
    <w:rsid w:val="00D935D2"/>
    <w:rsid w:val="00D9380B"/>
    <w:rsid w:val="00D944F6"/>
    <w:rsid w:val="00D95343"/>
    <w:rsid w:val="00D9563B"/>
    <w:rsid w:val="00D956F6"/>
    <w:rsid w:val="00D966A5"/>
    <w:rsid w:val="00D9671C"/>
    <w:rsid w:val="00D96A7A"/>
    <w:rsid w:val="00D96C7D"/>
    <w:rsid w:val="00D9768A"/>
    <w:rsid w:val="00D97C65"/>
    <w:rsid w:val="00DA035F"/>
    <w:rsid w:val="00DA0933"/>
    <w:rsid w:val="00DA151A"/>
    <w:rsid w:val="00DA1620"/>
    <w:rsid w:val="00DA25F5"/>
    <w:rsid w:val="00DA2F3E"/>
    <w:rsid w:val="00DA314A"/>
    <w:rsid w:val="00DA353C"/>
    <w:rsid w:val="00DA4F5F"/>
    <w:rsid w:val="00DA5015"/>
    <w:rsid w:val="00DA5135"/>
    <w:rsid w:val="00DA565E"/>
    <w:rsid w:val="00DA5F0F"/>
    <w:rsid w:val="00DA68B2"/>
    <w:rsid w:val="00DA71CC"/>
    <w:rsid w:val="00DA73D9"/>
    <w:rsid w:val="00DB0431"/>
    <w:rsid w:val="00DB0E70"/>
    <w:rsid w:val="00DB28D9"/>
    <w:rsid w:val="00DB3C58"/>
    <w:rsid w:val="00DB414D"/>
    <w:rsid w:val="00DB4155"/>
    <w:rsid w:val="00DB48AC"/>
    <w:rsid w:val="00DB4A3E"/>
    <w:rsid w:val="00DB4D28"/>
    <w:rsid w:val="00DB5CFC"/>
    <w:rsid w:val="00DB695C"/>
    <w:rsid w:val="00DC02EA"/>
    <w:rsid w:val="00DC068E"/>
    <w:rsid w:val="00DC1CF3"/>
    <w:rsid w:val="00DC2EF9"/>
    <w:rsid w:val="00DC3340"/>
    <w:rsid w:val="00DC369A"/>
    <w:rsid w:val="00DC3A41"/>
    <w:rsid w:val="00DC4132"/>
    <w:rsid w:val="00DC4E21"/>
    <w:rsid w:val="00DC5268"/>
    <w:rsid w:val="00DC67F8"/>
    <w:rsid w:val="00DC69A4"/>
    <w:rsid w:val="00DC7075"/>
    <w:rsid w:val="00DC729D"/>
    <w:rsid w:val="00DC7F27"/>
    <w:rsid w:val="00DD13B0"/>
    <w:rsid w:val="00DD13D8"/>
    <w:rsid w:val="00DD154A"/>
    <w:rsid w:val="00DD16E3"/>
    <w:rsid w:val="00DD196E"/>
    <w:rsid w:val="00DD24D0"/>
    <w:rsid w:val="00DD2915"/>
    <w:rsid w:val="00DD34D5"/>
    <w:rsid w:val="00DD4E30"/>
    <w:rsid w:val="00DD62A2"/>
    <w:rsid w:val="00DD6BFB"/>
    <w:rsid w:val="00DD7491"/>
    <w:rsid w:val="00DD7B50"/>
    <w:rsid w:val="00DE0847"/>
    <w:rsid w:val="00DE1B6E"/>
    <w:rsid w:val="00DE1FAF"/>
    <w:rsid w:val="00DE1FB2"/>
    <w:rsid w:val="00DE2B78"/>
    <w:rsid w:val="00DE31EE"/>
    <w:rsid w:val="00DE3E7F"/>
    <w:rsid w:val="00DE4396"/>
    <w:rsid w:val="00DE479C"/>
    <w:rsid w:val="00DE4EC8"/>
    <w:rsid w:val="00DE50C8"/>
    <w:rsid w:val="00DE6245"/>
    <w:rsid w:val="00DE6A31"/>
    <w:rsid w:val="00DE6B64"/>
    <w:rsid w:val="00DE6F89"/>
    <w:rsid w:val="00DF030A"/>
    <w:rsid w:val="00DF07D4"/>
    <w:rsid w:val="00DF1C32"/>
    <w:rsid w:val="00DF205C"/>
    <w:rsid w:val="00DF22F7"/>
    <w:rsid w:val="00DF28E5"/>
    <w:rsid w:val="00DF29C5"/>
    <w:rsid w:val="00DF3BEB"/>
    <w:rsid w:val="00DF3EDA"/>
    <w:rsid w:val="00DF3F17"/>
    <w:rsid w:val="00DF3F75"/>
    <w:rsid w:val="00DF425B"/>
    <w:rsid w:val="00DF7488"/>
    <w:rsid w:val="00DF76BF"/>
    <w:rsid w:val="00DF7D15"/>
    <w:rsid w:val="00E011B5"/>
    <w:rsid w:val="00E01865"/>
    <w:rsid w:val="00E01A5F"/>
    <w:rsid w:val="00E02C2D"/>
    <w:rsid w:val="00E030F1"/>
    <w:rsid w:val="00E0427A"/>
    <w:rsid w:val="00E045A5"/>
    <w:rsid w:val="00E05382"/>
    <w:rsid w:val="00E0692D"/>
    <w:rsid w:val="00E06E2E"/>
    <w:rsid w:val="00E06FC5"/>
    <w:rsid w:val="00E07DB1"/>
    <w:rsid w:val="00E104C3"/>
    <w:rsid w:val="00E1183C"/>
    <w:rsid w:val="00E1210A"/>
    <w:rsid w:val="00E123C3"/>
    <w:rsid w:val="00E12BFF"/>
    <w:rsid w:val="00E1348A"/>
    <w:rsid w:val="00E151EE"/>
    <w:rsid w:val="00E1540E"/>
    <w:rsid w:val="00E1575A"/>
    <w:rsid w:val="00E15C7A"/>
    <w:rsid w:val="00E15D26"/>
    <w:rsid w:val="00E170D5"/>
    <w:rsid w:val="00E20005"/>
    <w:rsid w:val="00E209F5"/>
    <w:rsid w:val="00E20AF4"/>
    <w:rsid w:val="00E2120F"/>
    <w:rsid w:val="00E21CB4"/>
    <w:rsid w:val="00E21F6E"/>
    <w:rsid w:val="00E224DB"/>
    <w:rsid w:val="00E2292A"/>
    <w:rsid w:val="00E22BE5"/>
    <w:rsid w:val="00E23E00"/>
    <w:rsid w:val="00E25369"/>
    <w:rsid w:val="00E259AD"/>
    <w:rsid w:val="00E259C4"/>
    <w:rsid w:val="00E25F72"/>
    <w:rsid w:val="00E2609A"/>
    <w:rsid w:val="00E26624"/>
    <w:rsid w:val="00E27E05"/>
    <w:rsid w:val="00E30DEF"/>
    <w:rsid w:val="00E31B0D"/>
    <w:rsid w:val="00E31F33"/>
    <w:rsid w:val="00E32267"/>
    <w:rsid w:val="00E324EF"/>
    <w:rsid w:val="00E334A8"/>
    <w:rsid w:val="00E334D0"/>
    <w:rsid w:val="00E35352"/>
    <w:rsid w:val="00E3609E"/>
    <w:rsid w:val="00E360A8"/>
    <w:rsid w:val="00E36B9C"/>
    <w:rsid w:val="00E37A54"/>
    <w:rsid w:val="00E37F46"/>
    <w:rsid w:val="00E40432"/>
    <w:rsid w:val="00E4073F"/>
    <w:rsid w:val="00E40E62"/>
    <w:rsid w:val="00E4276F"/>
    <w:rsid w:val="00E431E7"/>
    <w:rsid w:val="00E43C15"/>
    <w:rsid w:val="00E43C30"/>
    <w:rsid w:val="00E43F7F"/>
    <w:rsid w:val="00E445D9"/>
    <w:rsid w:val="00E449C5"/>
    <w:rsid w:val="00E45FF2"/>
    <w:rsid w:val="00E46544"/>
    <w:rsid w:val="00E479B7"/>
    <w:rsid w:val="00E47C7B"/>
    <w:rsid w:val="00E50383"/>
    <w:rsid w:val="00E503C2"/>
    <w:rsid w:val="00E50EE2"/>
    <w:rsid w:val="00E50F72"/>
    <w:rsid w:val="00E51B25"/>
    <w:rsid w:val="00E533A1"/>
    <w:rsid w:val="00E53621"/>
    <w:rsid w:val="00E53842"/>
    <w:rsid w:val="00E5393A"/>
    <w:rsid w:val="00E53E71"/>
    <w:rsid w:val="00E54E98"/>
    <w:rsid w:val="00E563AB"/>
    <w:rsid w:val="00E573B0"/>
    <w:rsid w:val="00E57ABD"/>
    <w:rsid w:val="00E601B5"/>
    <w:rsid w:val="00E605B3"/>
    <w:rsid w:val="00E60AB5"/>
    <w:rsid w:val="00E61A1E"/>
    <w:rsid w:val="00E62687"/>
    <w:rsid w:val="00E63013"/>
    <w:rsid w:val="00E64C8D"/>
    <w:rsid w:val="00E66367"/>
    <w:rsid w:val="00E66AB6"/>
    <w:rsid w:val="00E6716D"/>
    <w:rsid w:val="00E67211"/>
    <w:rsid w:val="00E67437"/>
    <w:rsid w:val="00E708AD"/>
    <w:rsid w:val="00E70903"/>
    <w:rsid w:val="00E71183"/>
    <w:rsid w:val="00E72469"/>
    <w:rsid w:val="00E72D39"/>
    <w:rsid w:val="00E73AA6"/>
    <w:rsid w:val="00E75AB7"/>
    <w:rsid w:val="00E75E46"/>
    <w:rsid w:val="00E7680C"/>
    <w:rsid w:val="00E77456"/>
    <w:rsid w:val="00E80035"/>
    <w:rsid w:val="00E80952"/>
    <w:rsid w:val="00E80D2F"/>
    <w:rsid w:val="00E81230"/>
    <w:rsid w:val="00E8210A"/>
    <w:rsid w:val="00E82416"/>
    <w:rsid w:val="00E82684"/>
    <w:rsid w:val="00E82B46"/>
    <w:rsid w:val="00E83163"/>
    <w:rsid w:val="00E8487D"/>
    <w:rsid w:val="00E85291"/>
    <w:rsid w:val="00E86C47"/>
    <w:rsid w:val="00E86EE4"/>
    <w:rsid w:val="00E86F91"/>
    <w:rsid w:val="00E876AC"/>
    <w:rsid w:val="00E87D12"/>
    <w:rsid w:val="00E90501"/>
    <w:rsid w:val="00E9082A"/>
    <w:rsid w:val="00E910A9"/>
    <w:rsid w:val="00E91173"/>
    <w:rsid w:val="00E91E77"/>
    <w:rsid w:val="00E9229B"/>
    <w:rsid w:val="00E936EB"/>
    <w:rsid w:val="00E93BC1"/>
    <w:rsid w:val="00E94D3F"/>
    <w:rsid w:val="00E96CF3"/>
    <w:rsid w:val="00E97C04"/>
    <w:rsid w:val="00EA0640"/>
    <w:rsid w:val="00EA21FB"/>
    <w:rsid w:val="00EA2ABA"/>
    <w:rsid w:val="00EA3955"/>
    <w:rsid w:val="00EA3D00"/>
    <w:rsid w:val="00EA40F1"/>
    <w:rsid w:val="00EA49A7"/>
    <w:rsid w:val="00EA52D0"/>
    <w:rsid w:val="00EA592D"/>
    <w:rsid w:val="00EA6F08"/>
    <w:rsid w:val="00EA7777"/>
    <w:rsid w:val="00EB09AF"/>
    <w:rsid w:val="00EB1E1D"/>
    <w:rsid w:val="00EB374B"/>
    <w:rsid w:val="00EB3CD5"/>
    <w:rsid w:val="00EB3D12"/>
    <w:rsid w:val="00EB45B9"/>
    <w:rsid w:val="00EB4665"/>
    <w:rsid w:val="00EB51A6"/>
    <w:rsid w:val="00EB594F"/>
    <w:rsid w:val="00EB5E6C"/>
    <w:rsid w:val="00EB6680"/>
    <w:rsid w:val="00EB6E71"/>
    <w:rsid w:val="00EB6EEE"/>
    <w:rsid w:val="00EC001C"/>
    <w:rsid w:val="00EC05AB"/>
    <w:rsid w:val="00EC0E29"/>
    <w:rsid w:val="00EC1029"/>
    <w:rsid w:val="00EC14F7"/>
    <w:rsid w:val="00EC277E"/>
    <w:rsid w:val="00EC2F7C"/>
    <w:rsid w:val="00EC3A0C"/>
    <w:rsid w:val="00EC3AEB"/>
    <w:rsid w:val="00EC3BAE"/>
    <w:rsid w:val="00EC4E55"/>
    <w:rsid w:val="00EC5613"/>
    <w:rsid w:val="00EC7CF7"/>
    <w:rsid w:val="00ED22CE"/>
    <w:rsid w:val="00ED2D21"/>
    <w:rsid w:val="00ED34DF"/>
    <w:rsid w:val="00ED3BF5"/>
    <w:rsid w:val="00ED3CC9"/>
    <w:rsid w:val="00ED4979"/>
    <w:rsid w:val="00ED4E2D"/>
    <w:rsid w:val="00ED583F"/>
    <w:rsid w:val="00ED5EA8"/>
    <w:rsid w:val="00ED609E"/>
    <w:rsid w:val="00ED6CF8"/>
    <w:rsid w:val="00ED78B4"/>
    <w:rsid w:val="00EE04B0"/>
    <w:rsid w:val="00EE13EF"/>
    <w:rsid w:val="00EE147E"/>
    <w:rsid w:val="00EE2B1F"/>
    <w:rsid w:val="00EE2E8B"/>
    <w:rsid w:val="00EE38E6"/>
    <w:rsid w:val="00EE570D"/>
    <w:rsid w:val="00EE6038"/>
    <w:rsid w:val="00EE6228"/>
    <w:rsid w:val="00EE67D3"/>
    <w:rsid w:val="00EF01DC"/>
    <w:rsid w:val="00EF0723"/>
    <w:rsid w:val="00EF15C7"/>
    <w:rsid w:val="00EF2382"/>
    <w:rsid w:val="00EF26B0"/>
    <w:rsid w:val="00EF29A4"/>
    <w:rsid w:val="00EF370C"/>
    <w:rsid w:val="00EF3D8A"/>
    <w:rsid w:val="00EF4260"/>
    <w:rsid w:val="00EF4448"/>
    <w:rsid w:val="00EF4747"/>
    <w:rsid w:val="00EF47B6"/>
    <w:rsid w:val="00EF4912"/>
    <w:rsid w:val="00EF56F4"/>
    <w:rsid w:val="00EF58AD"/>
    <w:rsid w:val="00EF5D39"/>
    <w:rsid w:val="00EF603F"/>
    <w:rsid w:val="00EF6E00"/>
    <w:rsid w:val="00EF7DBA"/>
    <w:rsid w:val="00EF7F87"/>
    <w:rsid w:val="00F01CE7"/>
    <w:rsid w:val="00F02A8B"/>
    <w:rsid w:val="00F03EEC"/>
    <w:rsid w:val="00F0421D"/>
    <w:rsid w:val="00F04514"/>
    <w:rsid w:val="00F06CEE"/>
    <w:rsid w:val="00F06FA2"/>
    <w:rsid w:val="00F10160"/>
    <w:rsid w:val="00F10624"/>
    <w:rsid w:val="00F115FD"/>
    <w:rsid w:val="00F117B7"/>
    <w:rsid w:val="00F12E56"/>
    <w:rsid w:val="00F140ED"/>
    <w:rsid w:val="00F15521"/>
    <w:rsid w:val="00F156F7"/>
    <w:rsid w:val="00F16008"/>
    <w:rsid w:val="00F1637D"/>
    <w:rsid w:val="00F177EC"/>
    <w:rsid w:val="00F17966"/>
    <w:rsid w:val="00F179D1"/>
    <w:rsid w:val="00F17D62"/>
    <w:rsid w:val="00F17E12"/>
    <w:rsid w:val="00F21CFD"/>
    <w:rsid w:val="00F22DA8"/>
    <w:rsid w:val="00F22F37"/>
    <w:rsid w:val="00F23121"/>
    <w:rsid w:val="00F24703"/>
    <w:rsid w:val="00F24A35"/>
    <w:rsid w:val="00F2559E"/>
    <w:rsid w:val="00F25990"/>
    <w:rsid w:val="00F26CEE"/>
    <w:rsid w:val="00F276F4"/>
    <w:rsid w:val="00F30CBF"/>
    <w:rsid w:val="00F30D7D"/>
    <w:rsid w:val="00F323EA"/>
    <w:rsid w:val="00F33119"/>
    <w:rsid w:val="00F33402"/>
    <w:rsid w:val="00F34152"/>
    <w:rsid w:val="00F34AA2"/>
    <w:rsid w:val="00F35C9A"/>
    <w:rsid w:val="00F36BB3"/>
    <w:rsid w:val="00F36FBB"/>
    <w:rsid w:val="00F40734"/>
    <w:rsid w:val="00F409C9"/>
    <w:rsid w:val="00F40CE8"/>
    <w:rsid w:val="00F41195"/>
    <w:rsid w:val="00F41D10"/>
    <w:rsid w:val="00F41F2F"/>
    <w:rsid w:val="00F42BF2"/>
    <w:rsid w:val="00F432F3"/>
    <w:rsid w:val="00F44439"/>
    <w:rsid w:val="00F45CE5"/>
    <w:rsid w:val="00F45F6C"/>
    <w:rsid w:val="00F460D1"/>
    <w:rsid w:val="00F46BBF"/>
    <w:rsid w:val="00F474D1"/>
    <w:rsid w:val="00F47509"/>
    <w:rsid w:val="00F47928"/>
    <w:rsid w:val="00F47C4C"/>
    <w:rsid w:val="00F47E63"/>
    <w:rsid w:val="00F510B1"/>
    <w:rsid w:val="00F5170B"/>
    <w:rsid w:val="00F518D6"/>
    <w:rsid w:val="00F53270"/>
    <w:rsid w:val="00F538B0"/>
    <w:rsid w:val="00F548ED"/>
    <w:rsid w:val="00F55191"/>
    <w:rsid w:val="00F553F2"/>
    <w:rsid w:val="00F55709"/>
    <w:rsid w:val="00F55803"/>
    <w:rsid w:val="00F5583E"/>
    <w:rsid w:val="00F55EE0"/>
    <w:rsid w:val="00F568E5"/>
    <w:rsid w:val="00F568EF"/>
    <w:rsid w:val="00F57599"/>
    <w:rsid w:val="00F57892"/>
    <w:rsid w:val="00F60452"/>
    <w:rsid w:val="00F606EE"/>
    <w:rsid w:val="00F60AB2"/>
    <w:rsid w:val="00F61A57"/>
    <w:rsid w:val="00F61B1E"/>
    <w:rsid w:val="00F62ADB"/>
    <w:rsid w:val="00F62AFD"/>
    <w:rsid w:val="00F633FF"/>
    <w:rsid w:val="00F63567"/>
    <w:rsid w:val="00F64611"/>
    <w:rsid w:val="00F65492"/>
    <w:rsid w:val="00F65E81"/>
    <w:rsid w:val="00F663F4"/>
    <w:rsid w:val="00F67429"/>
    <w:rsid w:val="00F70092"/>
    <w:rsid w:val="00F701B9"/>
    <w:rsid w:val="00F70C27"/>
    <w:rsid w:val="00F71695"/>
    <w:rsid w:val="00F71FB5"/>
    <w:rsid w:val="00F7217F"/>
    <w:rsid w:val="00F7220B"/>
    <w:rsid w:val="00F72444"/>
    <w:rsid w:val="00F72621"/>
    <w:rsid w:val="00F73889"/>
    <w:rsid w:val="00F74AE2"/>
    <w:rsid w:val="00F76350"/>
    <w:rsid w:val="00F77249"/>
    <w:rsid w:val="00F80537"/>
    <w:rsid w:val="00F80CFA"/>
    <w:rsid w:val="00F80EF0"/>
    <w:rsid w:val="00F815ED"/>
    <w:rsid w:val="00F818EE"/>
    <w:rsid w:val="00F81B3C"/>
    <w:rsid w:val="00F829D8"/>
    <w:rsid w:val="00F8303A"/>
    <w:rsid w:val="00F837F4"/>
    <w:rsid w:val="00F83F73"/>
    <w:rsid w:val="00F84EC1"/>
    <w:rsid w:val="00F8513E"/>
    <w:rsid w:val="00F85204"/>
    <w:rsid w:val="00F854CF"/>
    <w:rsid w:val="00F85725"/>
    <w:rsid w:val="00F859E5"/>
    <w:rsid w:val="00F863AD"/>
    <w:rsid w:val="00F86464"/>
    <w:rsid w:val="00F864E8"/>
    <w:rsid w:val="00F8694B"/>
    <w:rsid w:val="00F87432"/>
    <w:rsid w:val="00F876C3"/>
    <w:rsid w:val="00F87B85"/>
    <w:rsid w:val="00F87D0F"/>
    <w:rsid w:val="00F90A37"/>
    <w:rsid w:val="00F90B12"/>
    <w:rsid w:val="00F9107A"/>
    <w:rsid w:val="00F917AC"/>
    <w:rsid w:val="00F91FB6"/>
    <w:rsid w:val="00F929CF"/>
    <w:rsid w:val="00F92D8C"/>
    <w:rsid w:val="00F92E01"/>
    <w:rsid w:val="00F942F3"/>
    <w:rsid w:val="00F9450A"/>
    <w:rsid w:val="00F94C64"/>
    <w:rsid w:val="00F958D3"/>
    <w:rsid w:val="00F95AF9"/>
    <w:rsid w:val="00F95C71"/>
    <w:rsid w:val="00F96EB2"/>
    <w:rsid w:val="00F96EE5"/>
    <w:rsid w:val="00F97505"/>
    <w:rsid w:val="00F97B33"/>
    <w:rsid w:val="00FA023B"/>
    <w:rsid w:val="00FA07A8"/>
    <w:rsid w:val="00FA09F9"/>
    <w:rsid w:val="00FA0C03"/>
    <w:rsid w:val="00FA0FA0"/>
    <w:rsid w:val="00FA12E4"/>
    <w:rsid w:val="00FA2337"/>
    <w:rsid w:val="00FA2357"/>
    <w:rsid w:val="00FA34C4"/>
    <w:rsid w:val="00FA4CBA"/>
    <w:rsid w:val="00FA5088"/>
    <w:rsid w:val="00FA51D2"/>
    <w:rsid w:val="00FA52F9"/>
    <w:rsid w:val="00FA60FF"/>
    <w:rsid w:val="00FA6675"/>
    <w:rsid w:val="00FA66CE"/>
    <w:rsid w:val="00FA6BDD"/>
    <w:rsid w:val="00FA773B"/>
    <w:rsid w:val="00FA7C09"/>
    <w:rsid w:val="00FA7EA6"/>
    <w:rsid w:val="00FB1E0C"/>
    <w:rsid w:val="00FB20A8"/>
    <w:rsid w:val="00FB3270"/>
    <w:rsid w:val="00FB3A28"/>
    <w:rsid w:val="00FB3DB0"/>
    <w:rsid w:val="00FB44AE"/>
    <w:rsid w:val="00FB44B3"/>
    <w:rsid w:val="00FB531F"/>
    <w:rsid w:val="00FB61C0"/>
    <w:rsid w:val="00FB6961"/>
    <w:rsid w:val="00FB770A"/>
    <w:rsid w:val="00FC0358"/>
    <w:rsid w:val="00FC0A8D"/>
    <w:rsid w:val="00FC1427"/>
    <w:rsid w:val="00FC1CB4"/>
    <w:rsid w:val="00FC2A5C"/>
    <w:rsid w:val="00FC2E07"/>
    <w:rsid w:val="00FC3B32"/>
    <w:rsid w:val="00FC3DBC"/>
    <w:rsid w:val="00FC46BB"/>
    <w:rsid w:val="00FC46DD"/>
    <w:rsid w:val="00FC4CFA"/>
    <w:rsid w:val="00FC5857"/>
    <w:rsid w:val="00FC60EF"/>
    <w:rsid w:val="00FC61A8"/>
    <w:rsid w:val="00FC6703"/>
    <w:rsid w:val="00FC6D7D"/>
    <w:rsid w:val="00FC6DA9"/>
    <w:rsid w:val="00FC77B4"/>
    <w:rsid w:val="00FC78B8"/>
    <w:rsid w:val="00FD0057"/>
    <w:rsid w:val="00FD0159"/>
    <w:rsid w:val="00FD0307"/>
    <w:rsid w:val="00FD22D4"/>
    <w:rsid w:val="00FD335C"/>
    <w:rsid w:val="00FD4A48"/>
    <w:rsid w:val="00FD5573"/>
    <w:rsid w:val="00FD5D2F"/>
    <w:rsid w:val="00FD6321"/>
    <w:rsid w:val="00FD65DB"/>
    <w:rsid w:val="00FD7A0F"/>
    <w:rsid w:val="00FE06DD"/>
    <w:rsid w:val="00FE0CE3"/>
    <w:rsid w:val="00FE3266"/>
    <w:rsid w:val="00FE3849"/>
    <w:rsid w:val="00FE3BFF"/>
    <w:rsid w:val="00FE42D4"/>
    <w:rsid w:val="00FE48CA"/>
    <w:rsid w:val="00FE5571"/>
    <w:rsid w:val="00FE583A"/>
    <w:rsid w:val="00FE6D5E"/>
    <w:rsid w:val="00FE7C43"/>
    <w:rsid w:val="00FF0FCE"/>
    <w:rsid w:val="00FF14F6"/>
    <w:rsid w:val="00FF1B0E"/>
    <w:rsid w:val="00FF1DE8"/>
    <w:rsid w:val="00FF2FAF"/>
    <w:rsid w:val="00FF4498"/>
    <w:rsid w:val="00FF51E8"/>
    <w:rsid w:val="00FF59C5"/>
    <w:rsid w:val="00FF5A31"/>
    <w:rsid w:val="00FF6461"/>
    <w:rsid w:val="00FF6B82"/>
    <w:rsid w:val="00FF78B6"/>
    <w:rsid w:val="00FF78E7"/>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4818"/>
    <o:shapelayout v:ext="edit">
      <o:idmap v:ext="edit" data="1"/>
    </o:shapelayout>
  </w:shapeDefaults>
  <w:decimalSymbol w:val=","/>
  <w:listSeparator w:val=";"/>
  <w14:docId w14:val="05BA21E2"/>
  <w15:docId w15:val="{C698F5C3-0D08-45C1-8E95-AFC4B656EE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2E6F"/>
  </w:style>
  <w:style w:type="paragraph" w:styleId="Ttulo1">
    <w:name w:val="heading 1"/>
    <w:basedOn w:val="Normal"/>
    <w:next w:val="Normal"/>
    <w:link w:val="Ttulo1Char"/>
    <w:uiPriority w:val="9"/>
    <w:qFormat/>
    <w:rsid w:val="007F1210"/>
    <w:pPr>
      <w:keepNext/>
      <w:keepLines/>
      <w:numPr>
        <w:numId w:val="8"/>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numPr>
        <w:ilvl w:val="1"/>
        <w:numId w:val="8"/>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numPr>
        <w:ilvl w:val="2"/>
        <w:numId w:val="8"/>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numPr>
        <w:ilvl w:val="3"/>
        <w:numId w:val="8"/>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numPr>
        <w:ilvl w:val="4"/>
        <w:numId w:val="8"/>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BE06EC"/>
    <w:pPr>
      <w:keepNext/>
      <w:keepLines/>
      <w:numPr>
        <w:ilvl w:val="5"/>
        <w:numId w:val="8"/>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BE06EC"/>
    <w:pPr>
      <w:keepNext/>
      <w:keepLines/>
      <w:numPr>
        <w:ilvl w:val="6"/>
        <w:numId w:val="8"/>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BE06EC"/>
    <w:pPr>
      <w:keepNext/>
      <w:keepLines/>
      <w:numPr>
        <w:ilvl w:val="7"/>
        <w:numId w:val="8"/>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BE06EC"/>
    <w:pPr>
      <w:keepNext/>
      <w:keepLines/>
      <w:numPr>
        <w:ilvl w:val="8"/>
        <w:numId w:val="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34"/>
    <w:qFormat/>
    <w:rsid w:val="00163516"/>
    <w:pPr>
      <w:ind w:left="720"/>
      <w:contextualSpacing/>
    </w:pPr>
  </w:style>
  <w:style w:type="table" w:customStyle="1" w:styleId="SombreamentoClaro1">
    <w:name w:val="Sombreamento Claro1"/>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customStyle="1" w:styleId="ListaMdia21">
    <w:name w:val="Lista Média 21"/>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1">
    <w:name w:val="Sombreamento Médio 21"/>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303246"/>
    <w:pPr>
      <w:tabs>
        <w:tab w:val="right" w:leader="dot" w:pos="9061"/>
      </w:tabs>
      <w:spacing w:after="100"/>
      <w:ind w:left="708"/>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qFormat/>
    <w:rsid w:val="00710CFE"/>
    <w:pPr>
      <w:numPr>
        <w:ilvl w:val="1"/>
        <w:numId w:val="4"/>
      </w:numPr>
      <w:spacing w:after="120"/>
      <w:jc w:val="both"/>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lang w:eastAsia="pt-BR"/>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Default">
    <w:name w:val="Default"/>
    <w:rsid w:val="002139B9"/>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55EE0"/>
    <w:pPr>
      <w:spacing w:after="0" w:line="240" w:lineRule="auto"/>
      <w:ind w:left="600"/>
    </w:pPr>
    <w:rPr>
      <w:rFonts w:ascii="Times New Roman" w:eastAsia="Times New Roman" w:hAnsi="Times New Roman" w:cs="Times New Roman"/>
      <w:sz w:val="20"/>
      <w:szCs w:val="20"/>
      <w:lang w:eastAsia="pt-BR"/>
    </w:rPr>
  </w:style>
  <w:style w:type="paragraph" w:styleId="Sumrio3">
    <w:name w:val="toc 3"/>
    <w:basedOn w:val="Normal"/>
    <w:next w:val="Normal"/>
    <w:autoRedefine/>
    <w:uiPriority w:val="39"/>
    <w:unhideWhenUsed/>
    <w:rsid w:val="00D123C7"/>
    <w:pPr>
      <w:spacing w:after="100"/>
      <w:ind w:left="440"/>
    </w:pPr>
  </w:style>
  <w:style w:type="character" w:customStyle="1" w:styleId="st">
    <w:name w:val="st"/>
    <w:basedOn w:val="Fontepargpadro"/>
    <w:rsid w:val="00B533BC"/>
  </w:style>
  <w:style w:type="paragraph" w:styleId="Legenda">
    <w:name w:val="caption"/>
    <w:basedOn w:val="Normal"/>
    <w:next w:val="Normal"/>
    <w:link w:val="LegendaChar"/>
    <w:uiPriority w:val="35"/>
    <w:unhideWhenUsed/>
    <w:qFormat/>
    <w:rsid w:val="00F22F37"/>
    <w:pPr>
      <w:spacing w:line="240" w:lineRule="auto"/>
    </w:pPr>
    <w:rPr>
      <w:i/>
      <w:iCs/>
      <w:color w:val="1F497D" w:themeColor="text2"/>
      <w:sz w:val="18"/>
      <w:szCs w:val="18"/>
    </w:rPr>
  </w:style>
  <w:style w:type="table" w:customStyle="1" w:styleId="SombreamentoMdio210">
    <w:name w:val="Sombreamento Médio 21"/>
    <w:basedOn w:val="Tabelanormal"/>
    <w:uiPriority w:val="64"/>
    <w:rsid w:val="00983547"/>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font8">
    <w:name w:val="font_8"/>
    <w:basedOn w:val="Normal"/>
    <w:rsid w:val="007D2485"/>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6Char">
    <w:name w:val="Título 6 Char"/>
    <w:basedOn w:val="Fontepargpadro"/>
    <w:link w:val="Ttulo6"/>
    <w:uiPriority w:val="9"/>
    <w:rsid w:val="00BE06EC"/>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BE06EC"/>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BE06EC"/>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BE06EC"/>
    <w:rPr>
      <w:rFonts w:asciiTheme="majorHAnsi" w:eastAsiaTheme="majorEastAsia" w:hAnsiTheme="majorHAnsi" w:cstheme="majorBidi"/>
      <w:i/>
      <w:iCs/>
      <w:color w:val="272727" w:themeColor="text1" w:themeTint="D8"/>
      <w:sz w:val="21"/>
      <w:szCs w:val="21"/>
    </w:rPr>
  </w:style>
  <w:style w:type="paragraph" w:styleId="CitaoIntensa">
    <w:name w:val="Intense Quote"/>
    <w:basedOn w:val="Normal"/>
    <w:next w:val="Normal"/>
    <w:link w:val="CitaoIntensaChar"/>
    <w:uiPriority w:val="30"/>
    <w:qFormat/>
    <w:rsid w:val="0087269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872693"/>
    <w:rPr>
      <w:b/>
      <w:bCs/>
      <w:i/>
      <w:iCs/>
      <w:color w:val="4F81BD" w:themeColor="accent1"/>
    </w:rPr>
  </w:style>
  <w:style w:type="paragraph" w:customStyle="1" w:styleId="Estilo10">
    <w:name w:val="Estilo10"/>
    <w:basedOn w:val="Normal"/>
    <w:link w:val="Estilo10Char"/>
    <w:qFormat/>
    <w:rsid w:val="000A2D94"/>
    <w:pPr>
      <w:keepNext/>
      <w:widowControl w:val="0"/>
      <w:tabs>
        <w:tab w:val="left" w:pos="851"/>
      </w:tabs>
      <w:autoSpaceDE w:val="0"/>
      <w:autoSpaceDN w:val="0"/>
      <w:adjustRightInd w:val="0"/>
      <w:spacing w:after="0" w:line="360" w:lineRule="auto"/>
      <w:jc w:val="both"/>
      <w:outlineLvl w:val="0"/>
    </w:pPr>
    <w:rPr>
      <w:rFonts w:ascii="Arial" w:eastAsia="Times New Roman" w:hAnsi="Arial" w:cs="Arial"/>
      <w:b/>
      <w:bCs/>
      <w:lang w:eastAsia="pt-BR" w:bidi="en-US"/>
    </w:rPr>
  </w:style>
  <w:style w:type="character" w:customStyle="1" w:styleId="Estilo10Char">
    <w:name w:val="Estilo10 Char"/>
    <w:basedOn w:val="Fontepargpadro"/>
    <w:link w:val="Estilo10"/>
    <w:rsid w:val="000A2D94"/>
    <w:rPr>
      <w:rFonts w:ascii="Arial" w:eastAsia="Times New Roman" w:hAnsi="Arial" w:cs="Arial"/>
      <w:b/>
      <w:bCs/>
      <w:lang w:eastAsia="pt-BR" w:bidi="en-US"/>
    </w:rPr>
  </w:style>
  <w:style w:type="paragraph" w:styleId="Listadecontinuao">
    <w:name w:val="List Continue"/>
    <w:basedOn w:val="Normal"/>
    <w:uiPriority w:val="99"/>
    <w:semiHidden/>
    <w:unhideWhenUsed/>
    <w:rsid w:val="004C22E7"/>
    <w:pPr>
      <w:spacing w:after="120" w:line="240" w:lineRule="auto"/>
      <w:ind w:left="283"/>
      <w:contextualSpacing/>
    </w:pPr>
    <w:rPr>
      <w:rFonts w:ascii="Times New Roman" w:eastAsia="Times New Roman" w:hAnsi="Times New Roman" w:cs="Times New Roman"/>
      <w:sz w:val="20"/>
      <w:szCs w:val="20"/>
      <w:lang w:eastAsia="pt-BR"/>
    </w:rPr>
  </w:style>
  <w:style w:type="paragraph" w:styleId="Sumrio5">
    <w:name w:val="toc 5"/>
    <w:basedOn w:val="Normal"/>
    <w:next w:val="Normal"/>
    <w:autoRedefine/>
    <w:uiPriority w:val="39"/>
    <w:unhideWhenUsed/>
    <w:rsid w:val="00A76101"/>
    <w:pPr>
      <w:spacing w:after="100"/>
      <w:ind w:left="880"/>
    </w:pPr>
    <w:rPr>
      <w:rFonts w:eastAsiaTheme="minorEastAsia"/>
      <w:lang w:eastAsia="pt-BR"/>
    </w:rPr>
  </w:style>
  <w:style w:type="paragraph" w:styleId="Sumrio6">
    <w:name w:val="toc 6"/>
    <w:basedOn w:val="Normal"/>
    <w:next w:val="Normal"/>
    <w:autoRedefine/>
    <w:uiPriority w:val="39"/>
    <w:unhideWhenUsed/>
    <w:rsid w:val="00A76101"/>
    <w:pPr>
      <w:spacing w:after="100"/>
      <w:ind w:left="1100"/>
    </w:pPr>
    <w:rPr>
      <w:rFonts w:eastAsiaTheme="minorEastAsia"/>
      <w:lang w:eastAsia="pt-BR"/>
    </w:rPr>
  </w:style>
  <w:style w:type="paragraph" w:styleId="Sumrio7">
    <w:name w:val="toc 7"/>
    <w:basedOn w:val="Normal"/>
    <w:next w:val="Normal"/>
    <w:autoRedefine/>
    <w:uiPriority w:val="39"/>
    <w:unhideWhenUsed/>
    <w:rsid w:val="00A76101"/>
    <w:pPr>
      <w:spacing w:after="100"/>
      <w:ind w:left="1320"/>
    </w:pPr>
    <w:rPr>
      <w:rFonts w:eastAsiaTheme="minorEastAsia"/>
      <w:lang w:eastAsia="pt-BR"/>
    </w:rPr>
  </w:style>
  <w:style w:type="paragraph" w:styleId="Sumrio8">
    <w:name w:val="toc 8"/>
    <w:basedOn w:val="Normal"/>
    <w:next w:val="Normal"/>
    <w:autoRedefine/>
    <w:uiPriority w:val="39"/>
    <w:unhideWhenUsed/>
    <w:rsid w:val="00A76101"/>
    <w:pPr>
      <w:spacing w:after="100"/>
      <w:ind w:left="1540"/>
    </w:pPr>
    <w:rPr>
      <w:rFonts w:eastAsiaTheme="minorEastAsia"/>
      <w:lang w:eastAsia="pt-BR"/>
    </w:rPr>
  </w:style>
  <w:style w:type="paragraph" w:styleId="Sumrio9">
    <w:name w:val="toc 9"/>
    <w:basedOn w:val="Normal"/>
    <w:next w:val="Normal"/>
    <w:autoRedefine/>
    <w:uiPriority w:val="39"/>
    <w:unhideWhenUsed/>
    <w:rsid w:val="00A76101"/>
    <w:pPr>
      <w:spacing w:after="100"/>
      <w:ind w:left="1760"/>
    </w:pPr>
    <w:rPr>
      <w:rFonts w:eastAsiaTheme="minorEastAsia"/>
      <w:lang w:eastAsia="pt-BR"/>
    </w:rPr>
  </w:style>
  <w:style w:type="paragraph" w:customStyle="1" w:styleId="Normal1">
    <w:name w:val="Normal1"/>
    <w:rsid w:val="00AD0946"/>
    <w:rPr>
      <w:rFonts w:ascii="Calibri" w:eastAsia="Calibri" w:hAnsi="Calibri" w:cs="Calibri"/>
      <w:lang w:eastAsia="pt-BR"/>
    </w:rPr>
  </w:style>
  <w:style w:type="character" w:customStyle="1" w:styleId="PargrafodaListaChar">
    <w:name w:val="Parágrafo da Lista Char"/>
    <w:link w:val="PargrafodaLista"/>
    <w:uiPriority w:val="99"/>
    <w:locked/>
    <w:rsid w:val="009A497B"/>
  </w:style>
  <w:style w:type="character" w:customStyle="1" w:styleId="LegendaChar">
    <w:name w:val="Legenda Char"/>
    <w:link w:val="Legenda"/>
    <w:uiPriority w:val="35"/>
    <w:rsid w:val="0036645D"/>
    <w:rPr>
      <w:i/>
      <w:iCs/>
      <w:color w:val="1F497D" w:themeColor="text2"/>
      <w:sz w:val="18"/>
      <w:szCs w:val="18"/>
    </w:rPr>
  </w:style>
  <w:style w:type="paragraph" w:customStyle="1" w:styleId="oficial">
    <w:name w:val="oficial"/>
    <w:basedOn w:val="Ttulo1"/>
    <w:link w:val="oficialChar"/>
    <w:qFormat/>
    <w:rsid w:val="00B66BD9"/>
    <w:pPr>
      <w:numPr>
        <w:numId w:val="7"/>
      </w:numPr>
      <w:spacing w:line="360" w:lineRule="auto"/>
    </w:pPr>
    <w:rPr>
      <w:rFonts w:asciiTheme="minorHAnsi" w:hAnsiTheme="minorHAnsi" w:cstheme="minorHAnsi"/>
      <w:color w:val="auto"/>
      <w:sz w:val="22"/>
      <w:szCs w:val="22"/>
    </w:rPr>
  </w:style>
  <w:style w:type="character" w:customStyle="1" w:styleId="oficialChar">
    <w:name w:val="oficial Char"/>
    <w:basedOn w:val="Ttulo1Char"/>
    <w:link w:val="oficial"/>
    <w:rsid w:val="00B66BD9"/>
    <w:rPr>
      <w:rFonts w:asciiTheme="majorHAnsi" w:eastAsiaTheme="majorEastAsia" w:hAnsiTheme="majorHAnsi" w:cstheme="minorHAns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8405144">
      <w:bodyDiv w:val="1"/>
      <w:marLeft w:val="0"/>
      <w:marRight w:val="0"/>
      <w:marTop w:val="0"/>
      <w:marBottom w:val="0"/>
      <w:divBdr>
        <w:top w:val="none" w:sz="0" w:space="0" w:color="auto"/>
        <w:left w:val="none" w:sz="0" w:space="0" w:color="auto"/>
        <w:bottom w:val="none" w:sz="0" w:space="0" w:color="auto"/>
        <w:right w:val="none" w:sz="0" w:space="0" w:color="auto"/>
      </w:divBdr>
    </w:div>
    <w:div w:id="209541094">
      <w:bodyDiv w:val="1"/>
      <w:marLeft w:val="0"/>
      <w:marRight w:val="0"/>
      <w:marTop w:val="0"/>
      <w:marBottom w:val="0"/>
      <w:divBdr>
        <w:top w:val="none" w:sz="0" w:space="0" w:color="auto"/>
        <w:left w:val="none" w:sz="0" w:space="0" w:color="auto"/>
        <w:bottom w:val="none" w:sz="0" w:space="0" w:color="auto"/>
        <w:right w:val="none" w:sz="0" w:space="0" w:color="auto"/>
      </w:divBdr>
    </w:div>
    <w:div w:id="257451151">
      <w:bodyDiv w:val="1"/>
      <w:marLeft w:val="0"/>
      <w:marRight w:val="0"/>
      <w:marTop w:val="0"/>
      <w:marBottom w:val="0"/>
      <w:divBdr>
        <w:top w:val="none" w:sz="0" w:space="0" w:color="auto"/>
        <w:left w:val="none" w:sz="0" w:space="0" w:color="auto"/>
        <w:bottom w:val="none" w:sz="0" w:space="0" w:color="auto"/>
        <w:right w:val="none" w:sz="0" w:space="0" w:color="auto"/>
      </w:divBdr>
      <w:divsChild>
        <w:div w:id="1030913363">
          <w:blockQuote w:val="1"/>
          <w:marLeft w:val="0"/>
          <w:marRight w:val="0"/>
          <w:marTop w:val="0"/>
          <w:marBottom w:val="0"/>
          <w:divBdr>
            <w:top w:val="none" w:sz="0" w:space="0" w:color="auto"/>
            <w:left w:val="none" w:sz="0" w:space="0" w:color="auto"/>
            <w:bottom w:val="none" w:sz="0" w:space="0" w:color="auto"/>
            <w:right w:val="none" w:sz="0" w:space="0" w:color="auto"/>
          </w:divBdr>
          <w:divsChild>
            <w:div w:id="446118404">
              <w:blockQuote w:val="1"/>
              <w:marLeft w:val="0"/>
              <w:marRight w:val="0"/>
              <w:marTop w:val="0"/>
              <w:marBottom w:val="0"/>
              <w:divBdr>
                <w:top w:val="none" w:sz="0" w:space="0" w:color="auto"/>
                <w:left w:val="none" w:sz="0" w:space="0" w:color="auto"/>
                <w:bottom w:val="none" w:sz="0" w:space="0" w:color="auto"/>
                <w:right w:val="none" w:sz="0" w:space="0" w:color="auto"/>
              </w:divBdr>
              <w:divsChild>
                <w:div w:id="10516147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44605">
      <w:bodyDiv w:val="1"/>
      <w:marLeft w:val="0"/>
      <w:marRight w:val="0"/>
      <w:marTop w:val="0"/>
      <w:marBottom w:val="0"/>
      <w:divBdr>
        <w:top w:val="none" w:sz="0" w:space="0" w:color="auto"/>
        <w:left w:val="none" w:sz="0" w:space="0" w:color="auto"/>
        <w:bottom w:val="none" w:sz="0" w:space="0" w:color="auto"/>
        <w:right w:val="none" w:sz="0" w:space="0" w:color="auto"/>
      </w:divBdr>
    </w:div>
    <w:div w:id="312761707">
      <w:bodyDiv w:val="1"/>
      <w:marLeft w:val="0"/>
      <w:marRight w:val="0"/>
      <w:marTop w:val="0"/>
      <w:marBottom w:val="0"/>
      <w:divBdr>
        <w:top w:val="none" w:sz="0" w:space="0" w:color="auto"/>
        <w:left w:val="none" w:sz="0" w:space="0" w:color="auto"/>
        <w:bottom w:val="none" w:sz="0" w:space="0" w:color="auto"/>
        <w:right w:val="none" w:sz="0" w:space="0" w:color="auto"/>
      </w:divBdr>
    </w:div>
    <w:div w:id="509568502">
      <w:bodyDiv w:val="1"/>
      <w:marLeft w:val="0"/>
      <w:marRight w:val="0"/>
      <w:marTop w:val="0"/>
      <w:marBottom w:val="0"/>
      <w:divBdr>
        <w:top w:val="none" w:sz="0" w:space="0" w:color="auto"/>
        <w:left w:val="none" w:sz="0" w:space="0" w:color="auto"/>
        <w:bottom w:val="none" w:sz="0" w:space="0" w:color="auto"/>
        <w:right w:val="none" w:sz="0" w:space="0" w:color="auto"/>
      </w:divBdr>
    </w:div>
    <w:div w:id="510486454">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706687061">
      <w:bodyDiv w:val="1"/>
      <w:marLeft w:val="0"/>
      <w:marRight w:val="0"/>
      <w:marTop w:val="0"/>
      <w:marBottom w:val="0"/>
      <w:divBdr>
        <w:top w:val="none" w:sz="0" w:space="0" w:color="auto"/>
        <w:left w:val="none" w:sz="0" w:space="0" w:color="auto"/>
        <w:bottom w:val="none" w:sz="0" w:space="0" w:color="auto"/>
        <w:right w:val="none" w:sz="0" w:space="0" w:color="auto"/>
      </w:divBdr>
    </w:div>
    <w:div w:id="810444849">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946663">
      <w:bodyDiv w:val="1"/>
      <w:marLeft w:val="0"/>
      <w:marRight w:val="0"/>
      <w:marTop w:val="0"/>
      <w:marBottom w:val="0"/>
      <w:divBdr>
        <w:top w:val="none" w:sz="0" w:space="0" w:color="auto"/>
        <w:left w:val="none" w:sz="0" w:space="0" w:color="auto"/>
        <w:bottom w:val="none" w:sz="0" w:space="0" w:color="auto"/>
        <w:right w:val="none" w:sz="0" w:space="0" w:color="auto"/>
      </w:divBdr>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17929665">
      <w:bodyDiv w:val="1"/>
      <w:marLeft w:val="0"/>
      <w:marRight w:val="0"/>
      <w:marTop w:val="0"/>
      <w:marBottom w:val="0"/>
      <w:divBdr>
        <w:top w:val="none" w:sz="0" w:space="0" w:color="auto"/>
        <w:left w:val="none" w:sz="0" w:space="0" w:color="auto"/>
        <w:bottom w:val="none" w:sz="0" w:space="0" w:color="auto"/>
        <w:right w:val="none" w:sz="0" w:space="0" w:color="auto"/>
      </w:divBdr>
    </w:div>
    <w:div w:id="1055273724">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19833047">
      <w:bodyDiv w:val="1"/>
      <w:marLeft w:val="0"/>
      <w:marRight w:val="0"/>
      <w:marTop w:val="0"/>
      <w:marBottom w:val="0"/>
      <w:divBdr>
        <w:top w:val="none" w:sz="0" w:space="0" w:color="auto"/>
        <w:left w:val="none" w:sz="0" w:space="0" w:color="auto"/>
        <w:bottom w:val="none" w:sz="0" w:space="0" w:color="auto"/>
        <w:right w:val="none" w:sz="0" w:space="0" w:color="auto"/>
      </w:divBdr>
    </w:div>
    <w:div w:id="1257902373">
      <w:bodyDiv w:val="1"/>
      <w:marLeft w:val="0"/>
      <w:marRight w:val="0"/>
      <w:marTop w:val="0"/>
      <w:marBottom w:val="0"/>
      <w:divBdr>
        <w:top w:val="none" w:sz="0" w:space="0" w:color="auto"/>
        <w:left w:val="none" w:sz="0" w:space="0" w:color="auto"/>
        <w:bottom w:val="none" w:sz="0" w:space="0" w:color="auto"/>
        <w:right w:val="none" w:sz="0" w:space="0" w:color="auto"/>
      </w:divBdr>
    </w:div>
    <w:div w:id="1284967000">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405495784">
      <w:bodyDiv w:val="1"/>
      <w:marLeft w:val="0"/>
      <w:marRight w:val="0"/>
      <w:marTop w:val="0"/>
      <w:marBottom w:val="0"/>
      <w:divBdr>
        <w:top w:val="none" w:sz="0" w:space="0" w:color="auto"/>
        <w:left w:val="none" w:sz="0" w:space="0" w:color="auto"/>
        <w:bottom w:val="none" w:sz="0" w:space="0" w:color="auto"/>
        <w:right w:val="none" w:sz="0" w:space="0" w:color="auto"/>
      </w:divBdr>
    </w:div>
    <w:div w:id="1417357199">
      <w:bodyDiv w:val="1"/>
      <w:marLeft w:val="0"/>
      <w:marRight w:val="0"/>
      <w:marTop w:val="0"/>
      <w:marBottom w:val="0"/>
      <w:divBdr>
        <w:top w:val="none" w:sz="0" w:space="0" w:color="auto"/>
        <w:left w:val="none" w:sz="0" w:space="0" w:color="auto"/>
        <w:bottom w:val="none" w:sz="0" w:space="0" w:color="auto"/>
        <w:right w:val="none" w:sz="0" w:space="0" w:color="auto"/>
      </w:divBdr>
    </w:div>
    <w:div w:id="1456799770">
      <w:bodyDiv w:val="1"/>
      <w:marLeft w:val="0"/>
      <w:marRight w:val="0"/>
      <w:marTop w:val="0"/>
      <w:marBottom w:val="0"/>
      <w:divBdr>
        <w:top w:val="none" w:sz="0" w:space="0" w:color="auto"/>
        <w:left w:val="none" w:sz="0" w:space="0" w:color="auto"/>
        <w:bottom w:val="none" w:sz="0" w:space="0" w:color="auto"/>
        <w:right w:val="none" w:sz="0" w:space="0" w:color="auto"/>
      </w:divBdr>
    </w:div>
    <w:div w:id="1470706871">
      <w:bodyDiv w:val="1"/>
      <w:marLeft w:val="0"/>
      <w:marRight w:val="0"/>
      <w:marTop w:val="0"/>
      <w:marBottom w:val="0"/>
      <w:divBdr>
        <w:top w:val="none" w:sz="0" w:space="0" w:color="auto"/>
        <w:left w:val="none" w:sz="0" w:space="0" w:color="auto"/>
        <w:bottom w:val="none" w:sz="0" w:space="0" w:color="auto"/>
        <w:right w:val="none" w:sz="0" w:space="0" w:color="auto"/>
      </w:divBdr>
    </w:div>
    <w:div w:id="1486359371">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7004014">
      <w:bodyDiv w:val="1"/>
      <w:marLeft w:val="0"/>
      <w:marRight w:val="0"/>
      <w:marTop w:val="0"/>
      <w:marBottom w:val="0"/>
      <w:divBdr>
        <w:top w:val="none" w:sz="0" w:space="0" w:color="auto"/>
        <w:left w:val="none" w:sz="0" w:space="0" w:color="auto"/>
        <w:bottom w:val="none" w:sz="0" w:space="0" w:color="auto"/>
        <w:right w:val="none" w:sz="0" w:space="0" w:color="auto"/>
      </w:divBdr>
    </w:div>
    <w:div w:id="1749158418">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19031958">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66478020">
      <w:bodyDiv w:val="1"/>
      <w:marLeft w:val="0"/>
      <w:marRight w:val="0"/>
      <w:marTop w:val="0"/>
      <w:marBottom w:val="0"/>
      <w:divBdr>
        <w:top w:val="none" w:sz="0" w:space="0" w:color="auto"/>
        <w:left w:val="none" w:sz="0" w:space="0" w:color="auto"/>
        <w:bottom w:val="none" w:sz="0" w:space="0" w:color="auto"/>
        <w:right w:val="none" w:sz="0" w:space="0" w:color="auto"/>
      </w:divBdr>
    </w:div>
    <w:div w:id="1891258714">
      <w:bodyDiv w:val="1"/>
      <w:marLeft w:val="0"/>
      <w:marRight w:val="0"/>
      <w:marTop w:val="0"/>
      <w:marBottom w:val="0"/>
      <w:divBdr>
        <w:top w:val="none" w:sz="0" w:space="0" w:color="auto"/>
        <w:left w:val="none" w:sz="0" w:space="0" w:color="auto"/>
        <w:bottom w:val="none" w:sz="0" w:space="0" w:color="auto"/>
        <w:right w:val="none" w:sz="0" w:space="0" w:color="auto"/>
      </w:divBdr>
    </w:div>
    <w:div w:id="1974409705">
      <w:bodyDiv w:val="1"/>
      <w:marLeft w:val="0"/>
      <w:marRight w:val="0"/>
      <w:marTop w:val="0"/>
      <w:marBottom w:val="0"/>
      <w:divBdr>
        <w:top w:val="none" w:sz="0" w:space="0" w:color="auto"/>
        <w:left w:val="none" w:sz="0" w:space="0" w:color="auto"/>
        <w:bottom w:val="none" w:sz="0" w:space="0" w:color="auto"/>
        <w:right w:val="none" w:sz="0" w:space="0" w:color="auto"/>
      </w:divBdr>
    </w:div>
    <w:div w:id="2022928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3F65191-DC67-41A6-91FC-9B1895202D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74</Pages>
  <Words>19311</Words>
  <Characters>104282</Characters>
  <Application>Microsoft Office Word</Application>
  <DocSecurity>0</DocSecurity>
  <Lines>869</Lines>
  <Paragraphs>246</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123347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creator>marcella.holanda</dc:creator>
  <cp:lastModifiedBy>Rifka Campos Oran</cp:lastModifiedBy>
  <cp:revision>109</cp:revision>
  <cp:lastPrinted>2018-05-10T14:32:00Z</cp:lastPrinted>
  <dcterms:created xsi:type="dcterms:W3CDTF">2020-12-18T13:54:00Z</dcterms:created>
  <dcterms:modified xsi:type="dcterms:W3CDTF">2020-12-29T14:30:00Z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-1114662508</vt:i4>
  </property>
</Properties>
</file>